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07B5" w14:textId="77777777" w:rsidR="006463C8" w:rsidRPr="000201A3" w:rsidRDefault="006463C8" w:rsidP="006463C8">
      <w:pPr>
        <w:spacing w:line="240" w:lineRule="auto"/>
        <w:contextualSpacing/>
        <w:rPr>
          <w:rFonts w:ascii="Arial" w:hAnsi="Arial" w:cs="Arial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01A3">
        <w:rPr>
          <w:rFonts w:ascii="Arial" w:hAnsi="Arial" w:cs="Arial"/>
          <w:noProof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1C772B69" wp14:editId="22C912BE">
            <wp:simplePos x="0" y="0"/>
            <wp:positionH relativeFrom="margin">
              <wp:posOffset>5189220</wp:posOffset>
            </wp:positionH>
            <wp:positionV relativeFrom="margin">
              <wp:align>top</wp:align>
            </wp:positionV>
            <wp:extent cx="1013460" cy="93726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01A3">
        <w:rPr>
          <w:rFonts w:ascii="Arial" w:hAnsi="Arial" w:cs="Arial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Fachbereich Metall- und </w:t>
      </w:r>
    </w:p>
    <w:p w14:paraId="0EC7728A" w14:textId="434097B8" w:rsidR="006463C8" w:rsidRPr="000201A3" w:rsidRDefault="006463C8" w:rsidP="006463C8">
      <w:pPr>
        <w:spacing w:line="240" w:lineRule="auto"/>
        <w:contextualSpacing/>
        <w:rPr>
          <w:rFonts w:ascii="Arial" w:hAnsi="Arial" w:cs="Arial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01A3">
        <w:rPr>
          <w:rFonts w:ascii="Arial" w:hAnsi="Arial" w:cs="Arial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Fahrzeugtechnik</w:t>
      </w:r>
    </w:p>
    <w:p w14:paraId="207C5946" w14:textId="67F85BB6" w:rsidR="006463C8" w:rsidRDefault="006463C8" w:rsidP="006463C8">
      <w:pPr>
        <w:tabs>
          <w:tab w:val="left" w:pos="61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8F7DB" wp14:editId="63497CCD">
                <wp:simplePos x="0" y="0"/>
                <wp:positionH relativeFrom="column">
                  <wp:posOffset>-1036955</wp:posOffset>
                </wp:positionH>
                <wp:positionV relativeFrom="paragraph">
                  <wp:posOffset>161290</wp:posOffset>
                </wp:positionV>
                <wp:extent cx="756666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66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F0B7E" id="Gerader Verbinde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65pt,12.7pt" to="514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" strokecolor="#4472c4" strokeweight=".5pt">
                <v:stroke joinstyle="miter"/>
              </v:line>
            </w:pict>
          </mc:Fallback>
        </mc:AlternateContent>
      </w:r>
    </w:p>
    <w:p w14:paraId="5D7995DD" w14:textId="542F2A2B" w:rsidR="006463C8" w:rsidRDefault="006463C8" w:rsidP="006463C8">
      <w:pPr>
        <w:suppressLineNumbers/>
        <w:tabs>
          <w:tab w:val="center" w:pos="4536"/>
          <w:tab w:val="right" w:pos="9072"/>
        </w:tabs>
        <w:autoSpaceDN w:val="0"/>
        <w:jc w:val="center"/>
        <w:textAlignment w:val="baseline"/>
        <w:rPr>
          <w:rFonts w:ascii="Tahoma" w:eastAsia="Times New Roman" w:hAnsi="Tahoma" w:cs="Tahoma"/>
          <w:b/>
          <w:kern w:val="3"/>
          <w:sz w:val="28"/>
          <w:szCs w:val="28"/>
          <w:lang w:bidi="en-US"/>
        </w:rPr>
      </w:pPr>
      <w:r>
        <w:rPr>
          <w:rFonts w:ascii="Tahoma" w:eastAsia="Times New Roman" w:hAnsi="Tahoma" w:cs="Tahoma"/>
          <w:b/>
          <w:kern w:val="3"/>
          <w:sz w:val="28"/>
          <w:szCs w:val="28"/>
          <w:lang w:bidi="en-US"/>
        </w:rPr>
        <w:t>„</w:t>
      </w:r>
      <w:r>
        <w:rPr>
          <w:rFonts w:ascii="Tahoma" w:eastAsia="Times New Roman" w:hAnsi="Tahoma" w:cs="Tahoma"/>
          <w:b/>
          <w:kern w:val="3"/>
          <w:sz w:val="28"/>
          <w:szCs w:val="28"/>
          <w:lang w:bidi="en-US"/>
        </w:rPr>
        <w:t>Ein Spiegel der EU – Die Fraktionen des Europaparlaments“</w:t>
      </w:r>
    </w:p>
    <w:p w14:paraId="1F5D4288" w14:textId="77777777" w:rsidR="006463C8" w:rsidRDefault="006463C8" w:rsidP="006463C8">
      <w:pPr>
        <w:rPr>
          <w:i/>
          <w:iCs/>
          <w:lang w:eastAsia="x-none"/>
        </w:rPr>
      </w:pPr>
      <w:r>
        <w:rPr>
          <w:i/>
          <w:iCs/>
          <w:lang w:eastAsia="x-none"/>
        </w:rPr>
        <w:t>Welche Parteien sitzen eigentlich im Europäischen Parlament?</w:t>
      </w:r>
    </w:p>
    <w:p w14:paraId="57CE27C2" w14:textId="77777777" w:rsidR="006463C8" w:rsidRDefault="006463C8" w:rsidP="006463C8">
      <w:r w:rsidRPr="002E38F9">
        <w:t xml:space="preserve">Die EU-Bürger wählen </w:t>
      </w:r>
      <w:r>
        <w:t xml:space="preserve">bei der Europawahl </w:t>
      </w:r>
      <w:r w:rsidRPr="002E38F9">
        <w:t xml:space="preserve">jeweils ihre nationalen Parteien. Die schließen sich im Europaparlament zu </w:t>
      </w:r>
      <w:r>
        <w:t>„</w:t>
      </w:r>
      <w:r w:rsidRPr="002E38F9">
        <w:t>Fraktionen</w:t>
      </w:r>
      <w:r>
        <w:t>“</w:t>
      </w:r>
      <w:r w:rsidRPr="002E38F9">
        <w:t xml:space="preserve"> zusammen, um ihre Anliegen gebündelt umzusetzen. Sie können auch </w:t>
      </w:r>
      <w:r>
        <w:t>die</w:t>
      </w:r>
      <w:r w:rsidRPr="002E38F9">
        <w:t xml:space="preserve"> Fraktion wechseln. Im Europaparlament gibt es acht Fraktionen</w:t>
      </w:r>
      <w:r>
        <w:t xml:space="preserve"> (Stand vor der Wahl im Mai 2019)</w:t>
      </w:r>
      <w:r w:rsidRPr="002E38F9">
        <w:t xml:space="preserve">. Bei Abstimmungen </w:t>
      </w:r>
      <w:r>
        <w:t xml:space="preserve">im Europaparlament </w:t>
      </w:r>
      <w:r w:rsidRPr="002E38F9">
        <w:t xml:space="preserve">ist meist eine einfache Mehrheit (also mehr als 50 Prozent der Stimmen) nötig. </w:t>
      </w:r>
      <w:r>
        <w:t>E</w:t>
      </w:r>
      <w:r w:rsidRPr="002E38F9">
        <w:t xml:space="preserve">s </w:t>
      </w:r>
      <w:r>
        <w:t xml:space="preserve">ist oft </w:t>
      </w:r>
      <w:r w:rsidRPr="002E38F9">
        <w:t>nicht leicht, eine Mehrheit zu finden.</w:t>
      </w:r>
    </w:p>
    <w:p w14:paraId="1AD81AD7" w14:textId="77777777" w:rsidR="006463C8" w:rsidRDefault="006463C8" w:rsidP="006463C8">
      <w:r>
        <w:t>Unter den Mitgliedern des Europaparlaments sind auch einige Kritiker der EU, zum Beispiel:</w:t>
      </w:r>
    </w:p>
    <w:p w14:paraId="6F8A6A04" w14:textId="77777777" w:rsidR="006463C8" w:rsidRPr="00313546" w:rsidRDefault="006463C8" w:rsidP="006463C8">
      <w:pPr>
        <w:pStyle w:val="GS"/>
        <w:numPr>
          <w:ilvl w:val="0"/>
          <w:numId w:val="2"/>
        </w:numPr>
        <w:ind w:left="284" w:hanging="284"/>
        <w:rPr>
          <w:sz w:val="21"/>
          <w:szCs w:val="21"/>
        </w:rPr>
      </w:pPr>
      <w:r w:rsidRPr="00313546">
        <w:rPr>
          <w:sz w:val="21"/>
          <w:szCs w:val="21"/>
        </w:rPr>
        <w:t>In der Fraktion „Europa der Nationen und der Freiheit“ ist die französische Partei „</w:t>
      </w:r>
      <w:proofErr w:type="spellStart"/>
      <w:r w:rsidRPr="00313546">
        <w:rPr>
          <w:sz w:val="21"/>
          <w:szCs w:val="21"/>
        </w:rPr>
        <w:t>Rassemblement</w:t>
      </w:r>
      <w:proofErr w:type="spellEnd"/>
      <w:r w:rsidRPr="00313546">
        <w:rPr>
          <w:sz w:val="21"/>
          <w:szCs w:val="21"/>
        </w:rPr>
        <w:t xml:space="preserve"> National“ vertreten. Deren Vorsitzende Marine Le Pen sagte über die EU: „Es ist an der Zeit, mit der </w:t>
      </w:r>
      <w:proofErr w:type="gramStart"/>
      <w:r w:rsidRPr="00313546">
        <w:rPr>
          <w:sz w:val="21"/>
          <w:szCs w:val="21"/>
        </w:rPr>
        <w:t>EU Schluss</w:t>
      </w:r>
      <w:proofErr w:type="gramEnd"/>
      <w:r w:rsidRPr="00313546">
        <w:rPr>
          <w:sz w:val="21"/>
          <w:szCs w:val="21"/>
        </w:rPr>
        <w:t xml:space="preserve"> zu machen. Wir müssen dieses bürokratische Monster abschaffen.“</w:t>
      </w:r>
    </w:p>
    <w:p w14:paraId="2C121956" w14:textId="77777777" w:rsidR="006463C8" w:rsidRPr="00313546" w:rsidRDefault="006463C8" w:rsidP="006463C8">
      <w:pPr>
        <w:pStyle w:val="GS"/>
        <w:numPr>
          <w:ilvl w:val="0"/>
          <w:numId w:val="2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Viele EU-Skeptiker finden sich auch in der Fraktion </w:t>
      </w:r>
      <w:r w:rsidRPr="00313546">
        <w:rPr>
          <w:sz w:val="21"/>
          <w:szCs w:val="21"/>
        </w:rPr>
        <w:t>„Europa der Freiheit und der Direkten Demokratie“</w:t>
      </w:r>
      <w:r>
        <w:rPr>
          <w:sz w:val="21"/>
          <w:szCs w:val="21"/>
        </w:rPr>
        <w:t>, etwa Mitglieder der italienischen Fünf-Sterne-Bewegung oder d</w:t>
      </w:r>
      <w:r w:rsidRPr="00313546">
        <w:rPr>
          <w:sz w:val="21"/>
          <w:szCs w:val="21"/>
        </w:rPr>
        <w:t xml:space="preserve">er </w:t>
      </w:r>
      <w:r>
        <w:rPr>
          <w:sz w:val="21"/>
          <w:szCs w:val="21"/>
        </w:rPr>
        <w:t xml:space="preserve">Brite Nigel Farage, der </w:t>
      </w:r>
      <w:r w:rsidRPr="00313546">
        <w:rPr>
          <w:sz w:val="21"/>
          <w:szCs w:val="21"/>
        </w:rPr>
        <w:t xml:space="preserve">einer der </w:t>
      </w:r>
      <w:r>
        <w:rPr>
          <w:sz w:val="21"/>
          <w:szCs w:val="21"/>
        </w:rPr>
        <w:t>stärksten</w:t>
      </w:r>
      <w:r w:rsidRPr="00313546">
        <w:rPr>
          <w:sz w:val="21"/>
          <w:szCs w:val="21"/>
        </w:rPr>
        <w:t xml:space="preserve"> Befürworter des Austritts Großbritanniens aus der EU</w:t>
      </w:r>
      <w:r w:rsidRPr="0045552B">
        <w:rPr>
          <w:sz w:val="21"/>
          <w:szCs w:val="21"/>
        </w:rPr>
        <w:t xml:space="preserve"> </w:t>
      </w:r>
      <w:r w:rsidRPr="00313546">
        <w:rPr>
          <w:sz w:val="21"/>
          <w:szCs w:val="21"/>
        </w:rPr>
        <w:t>ist.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463C8" w14:paraId="1D5D4F99" w14:textId="77777777" w:rsidTr="00DB6D27">
        <w:trPr>
          <w:trHeight w:val="3657"/>
        </w:trPr>
        <w:tc>
          <w:tcPr>
            <w:tcW w:w="9060" w:type="dxa"/>
            <w:shd w:val="clear" w:color="auto" w:fill="auto"/>
          </w:tcPr>
          <w:p w14:paraId="4D62B1B6" w14:textId="77777777" w:rsidR="006463C8" w:rsidRDefault="006463C8" w:rsidP="00DB6D27">
            <w:pPr>
              <w:pStyle w:val="GS"/>
              <w:spacing w:before="1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1" layoutInCell="1" allowOverlap="1" wp14:anchorId="71FBD2F7" wp14:editId="64D953A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1585595</wp:posOffset>
                      </wp:positionV>
                      <wp:extent cx="325120" cy="874395"/>
                      <wp:effectExtent l="0" t="0" r="0" b="1905"/>
                      <wp:wrapNone/>
                      <wp:docPr id="268" name="Textfeld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874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A4D0EF" w14:textId="77777777" w:rsidR="006463C8" w:rsidRPr="00214141" w:rsidRDefault="006463C8" w:rsidP="006463C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14141">
                                    <w:rPr>
                                      <w:rFonts w:cs="Helvetica"/>
                                      <w:sz w:val="16"/>
                                      <w:szCs w:val="16"/>
                                    </w:rPr>
                                    <w:t>©</w:t>
                                  </w:r>
                                  <w:r w:rsidRPr="0021414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EU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FBD2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68" o:spid="_x0000_s1026" type="#_x0000_t202" style="position:absolute;left:0;text-align:left;margin-left:448pt;margin-top:124.85pt;width:25.6pt;height:68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" filled="f" stroked="f">
                      <v:textbox style="layout-flow:vertical;mso-layout-flow-alt:bottom-to-top">
                        <w:txbxContent>
                          <w:p w14:paraId="41A4D0EF" w14:textId="77777777" w:rsidR="006463C8" w:rsidRPr="00214141" w:rsidRDefault="006463C8" w:rsidP="006463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141">
                              <w:rPr>
                                <w:rFonts w:cs="Helvetica"/>
                                <w:sz w:val="16"/>
                                <w:szCs w:val="16"/>
                              </w:rPr>
                              <w:t>©</w:t>
                            </w:r>
                            <w:r w:rsidRPr="0021414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EU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06A11BF" wp14:editId="00378017">
                  <wp:extent cx="5638800" cy="2115715"/>
                  <wp:effectExtent l="0" t="0" r="0" b="0"/>
                  <wp:docPr id="263" name="Grafik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903" cy="2119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48792B" w14:textId="77777777" w:rsidR="006463C8" w:rsidRDefault="006463C8" w:rsidP="00DB6D27">
            <w:pPr>
              <w:pStyle w:val="GS"/>
              <w:tabs>
                <w:tab w:val="right" w:pos="9072"/>
              </w:tabs>
              <w:spacing w:before="120"/>
            </w:pPr>
          </w:p>
        </w:tc>
      </w:tr>
    </w:tbl>
    <w:p w14:paraId="1FC3666B" w14:textId="77777777" w:rsidR="006463C8" w:rsidRPr="008F0EAF" w:rsidRDefault="006463C8" w:rsidP="006463C8">
      <w:pPr>
        <w:pStyle w:val="Quellenangabe"/>
      </w:pPr>
      <w:r>
        <w:t>Autorentext n</w:t>
      </w:r>
      <w:r w:rsidRPr="008F0EAF">
        <w:t xml:space="preserve">ach: Europäische Union: „Die EU – eine Folienpräsentation.“ Zu finden unter: </w:t>
      </w:r>
      <w:r w:rsidRPr="009C0C40">
        <w:rPr>
          <w:rStyle w:val="Hyperlink"/>
        </w:rPr>
        <w:t>https://europa.eu/european-union/documents-publications/slide-presentations_de</w:t>
      </w:r>
      <w:r>
        <w:t xml:space="preserve">, Europäisches Parlament: „Abgeordnete.“ Zu finden unter: </w:t>
      </w:r>
      <w:r w:rsidRPr="009C0C40">
        <w:rPr>
          <w:rStyle w:val="Hyperlink"/>
        </w:rPr>
        <w:t>http://www.europarl.europa.eu/meps/de/map.html</w:t>
      </w:r>
      <w:r w:rsidRPr="00A71137">
        <w:rPr>
          <w:rStyle w:val="Hyperlink"/>
        </w:rPr>
        <w:t>,</w:t>
      </w:r>
      <w:r>
        <w:t xml:space="preserve"> ZEIT online. Georg Blume: „Au </w:t>
      </w:r>
      <w:proofErr w:type="spellStart"/>
      <w:r>
        <w:t>revoir</w:t>
      </w:r>
      <w:proofErr w:type="spellEnd"/>
      <w:r>
        <w:t xml:space="preserve">, Europa.“ Zu finden unter: </w:t>
      </w:r>
      <w:r w:rsidRPr="009C0C40">
        <w:rPr>
          <w:rStyle w:val="Hyperlink"/>
        </w:rPr>
        <w:t>https://www.zeit.de/politik/ausland/2017-02/marine-le-pen-aussenpolitik-frankreich</w:t>
      </w:r>
      <w:r>
        <w:t xml:space="preserve"> (abgerufen jeweils 30.01.2019).</w:t>
      </w:r>
    </w:p>
    <w:p w14:paraId="263CD570" w14:textId="77777777" w:rsidR="006463C8" w:rsidRPr="00FA3285" w:rsidRDefault="006463C8" w:rsidP="006463C8">
      <w:pPr>
        <w:pStyle w:val="MatU2"/>
        <w:tabs>
          <w:tab w:val="clear" w:pos="1928"/>
          <w:tab w:val="left" w:pos="1740"/>
        </w:tabs>
        <w:jc w:val="both"/>
        <w:rPr>
          <w:rFonts w:ascii="Arial" w:hAnsi="Arial" w:cs="Arial"/>
          <w:sz w:val="21"/>
          <w:szCs w:val="21"/>
        </w:rPr>
      </w:pPr>
      <w:r w:rsidRPr="000967F2">
        <w:rPr>
          <w:rFonts w:ascii="Arial" w:hAnsi="Arial" w:cs="Arial"/>
          <w:sz w:val="21"/>
          <w:szCs w:val="21"/>
        </w:rPr>
        <w:t>Aufgaben</w:t>
      </w:r>
    </w:p>
    <w:p w14:paraId="06D4F6DE" w14:textId="77777777" w:rsidR="006463C8" w:rsidRDefault="006463C8" w:rsidP="006463C8">
      <w:pPr>
        <w:pStyle w:val="Standardeinzug"/>
        <w:numPr>
          <w:ilvl w:val="0"/>
          <w:numId w:val="1"/>
        </w:numPr>
        <w:spacing w:after="100"/>
        <w:ind w:left="284" w:hanging="284"/>
        <w:jc w:val="both"/>
        <w:rPr>
          <w:rFonts w:ascii="Arial" w:hAnsi="Arial" w:cs="Arial"/>
          <w:sz w:val="21"/>
          <w:szCs w:val="21"/>
        </w:rPr>
      </w:pPr>
      <w:r w:rsidRPr="00061EC8">
        <w:rPr>
          <w:rFonts w:ascii="Helvetica" w:eastAsia="Times New Roman" w:hAnsi="Helvetica"/>
          <w:noProof/>
          <w:kern w:val="18"/>
          <w:sz w:val="18"/>
        </w:rPr>
        <w:drawing>
          <wp:anchor distT="0" distB="0" distL="114300" distR="114300" simplePos="0" relativeHeight="251664384" behindDoc="1" locked="0" layoutInCell="1" allowOverlap="1" wp14:anchorId="6C39B291" wp14:editId="7C84639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4286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1"/>
          <w:szCs w:val="21"/>
        </w:rPr>
        <w:t>Beschreibe</w:t>
      </w:r>
      <w:r w:rsidRPr="009C0C40">
        <w:rPr>
          <w:rFonts w:ascii="Arial" w:hAnsi="Arial" w:cs="Arial"/>
          <w:sz w:val="21"/>
          <w:szCs w:val="21"/>
        </w:rPr>
        <w:t xml:space="preserve"> die Sitzverteilung im EU-Parlament anhand des Schaubildes.</w:t>
      </w:r>
    </w:p>
    <w:p w14:paraId="330F5992" w14:textId="77777777" w:rsidR="006463C8" w:rsidRDefault="006463C8" w:rsidP="006463C8">
      <w:pPr>
        <w:pStyle w:val="Standardeinzug"/>
        <w:numPr>
          <w:ilvl w:val="0"/>
          <w:numId w:val="1"/>
        </w:numPr>
        <w:spacing w:after="10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Erörter</w:t>
      </w:r>
      <w:r w:rsidRPr="009C0C40">
        <w:rPr>
          <w:rFonts w:ascii="Arial" w:hAnsi="Arial" w:cs="Arial"/>
          <w:sz w:val="21"/>
          <w:szCs w:val="21"/>
        </w:rPr>
        <w:t xml:space="preserve">e, </w:t>
      </w:r>
      <w:r>
        <w:rPr>
          <w:rFonts w:ascii="Arial" w:hAnsi="Arial" w:cs="Arial"/>
          <w:sz w:val="21"/>
          <w:szCs w:val="21"/>
        </w:rPr>
        <w:t>was es bedeutet,</w:t>
      </w:r>
      <w:r w:rsidRPr="009C0C40">
        <w:rPr>
          <w:rFonts w:ascii="Arial" w:hAnsi="Arial" w:cs="Arial"/>
          <w:sz w:val="21"/>
          <w:szCs w:val="21"/>
        </w:rPr>
        <w:t xml:space="preserve"> wenn EU-Gegner stark im Europaparlament vertreten sind.</w:t>
      </w:r>
    </w:p>
    <w:p w14:paraId="3071A4EA" w14:textId="6EEC1558" w:rsidR="006463C8" w:rsidRDefault="006463C8" w:rsidP="006463C8">
      <w:pPr>
        <w:suppressLineNumbers/>
        <w:tabs>
          <w:tab w:val="center" w:pos="4536"/>
          <w:tab w:val="right" w:pos="9072"/>
        </w:tabs>
        <w:autoSpaceDN w:val="0"/>
        <w:jc w:val="center"/>
        <w:textAlignment w:val="baseline"/>
        <w:rPr>
          <w:rFonts w:ascii="Tahoma" w:eastAsia="Times New Roman" w:hAnsi="Tahoma" w:cs="Tahoma"/>
          <w:b/>
          <w:kern w:val="3"/>
          <w:sz w:val="28"/>
          <w:szCs w:val="28"/>
          <w:lang w:bidi="en-US"/>
        </w:rPr>
      </w:pPr>
      <w:r w:rsidRPr="009C0C40">
        <w:rPr>
          <w:rFonts w:ascii="Arial" w:hAnsi="Arial" w:cs="Arial"/>
          <w:sz w:val="21"/>
          <w:szCs w:val="21"/>
        </w:rPr>
        <w:t>Die Wahlbeteiligung zum Europaparlament lag 2014 bei 42,61 Prozent. Diskutie</w:t>
      </w:r>
      <w:r>
        <w:rPr>
          <w:rFonts w:ascii="Arial" w:hAnsi="Arial" w:cs="Arial"/>
          <w:sz w:val="21"/>
          <w:szCs w:val="21"/>
        </w:rPr>
        <w:t>rt in der Klasse</w:t>
      </w:r>
      <w:r w:rsidRPr="009C0C40">
        <w:rPr>
          <w:rFonts w:ascii="Arial" w:hAnsi="Arial" w:cs="Arial"/>
          <w:sz w:val="21"/>
          <w:szCs w:val="21"/>
        </w:rPr>
        <w:t>, wie das zum Anspruch des EP passt, die europäischen Bürger zu repräsentieren.</w:t>
      </w:r>
    </w:p>
    <w:p w14:paraId="09D76220" w14:textId="77777777" w:rsidR="00224303" w:rsidRDefault="00224303"/>
    <w:sectPr w:rsidR="002243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LT-Bold">
    <w:altName w:val="Univers LT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0439"/>
    <w:multiLevelType w:val="hybridMultilevel"/>
    <w:tmpl w:val="4502E724"/>
    <w:lvl w:ilvl="0" w:tplc="69FA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6B9E"/>
    <w:multiLevelType w:val="hybridMultilevel"/>
    <w:tmpl w:val="11B0F6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82734">
    <w:abstractNumId w:val="1"/>
  </w:num>
  <w:num w:numId="2" w16cid:durableId="81772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C8"/>
    <w:rsid w:val="00224303"/>
    <w:rsid w:val="0064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1CED"/>
  <w15:chartTrackingRefBased/>
  <w15:docId w15:val="{563E5805-4FCE-4874-A288-2E0B9FAF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3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463C8"/>
    <w:rPr>
      <w:color w:val="0563C1" w:themeColor="hyperlink"/>
      <w:u w:val="single"/>
    </w:rPr>
  </w:style>
  <w:style w:type="paragraph" w:customStyle="1" w:styleId="Quellenangabe">
    <w:name w:val="Quellenangabe"/>
    <w:basedOn w:val="Standard"/>
    <w:link w:val="QuellenangabeZchn"/>
    <w:qFormat/>
    <w:rsid w:val="006463C8"/>
    <w:pPr>
      <w:spacing w:after="120" w:line="264" w:lineRule="auto"/>
      <w:jc w:val="both"/>
    </w:pPr>
    <w:rPr>
      <w:rFonts w:ascii="Helvetica" w:eastAsia="Times New Roman" w:hAnsi="Helvetica" w:cs="Times New Roman"/>
      <w:kern w:val="18"/>
      <w:sz w:val="16"/>
      <w:szCs w:val="20"/>
      <w:lang w:eastAsia="de-DE"/>
    </w:rPr>
  </w:style>
  <w:style w:type="character" w:customStyle="1" w:styleId="QuellenangabeZchn">
    <w:name w:val="Quellenangabe Zchn"/>
    <w:link w:val="Quellenangabe"/>
    <w:rsid w:val="006463C8"/>
    <w:rPr>
      <w:rFonts w:ascii="Helvetica" w:eastAsia="Times New Roman" w:hAnsi="Helvetica" w:cs="Times New Roman"/>
      <w:kern w:val="18"/>
      <w:sz w:val="16"/>
      <w:szCs w:val="20"/>
      <w:lang w:eastAsia="de-DE"/>
    </w:rPr>
  </w:style>
  <w:style w:type="paragraph" w:customStyle="1" w:styleId="MatU2">
    <w:name w:val="Mat_U2"/>
    <w:basedOn w:val="Standard"/>
    <w:link w:val="MatU2Zchn"/>
    <w:rsid w:val="006463C8"/>
    <w:pPr>
      <w:keepNext/>
      <w:widowControl w:val="0"/>
      <w:tabs>
        <w:tab w:val="left" w:pos="1928"/>
      </w:tabs>
      <w:autoSpaceDE w:val="0"/>
      <w:autoSpaceDN w:val="0"/>
      <w:adjustRightInd w:val="0"/>
      <w:spacing w:before="240" w:after="120" w:line="240" w:lineRule="atLeast"/>
      <w:textAlignment w:val="center"/>
    </w:pPr>
    <w:rPr>
      <w:rFonts w:ascii="UniversLT-Bold" w:eastAsia="Times New Roman" w:hAnsi="UniversLT-Bold" w:cs="UniversLT-Bold"/>
      <w:b/>
      <w:bCs/>
      <w:color w:val="000000"/>
      <w:sz w:val="20"/>
      <w:szCs w:val="20"/>
      <w:lang w:eastAsia="de-DE"/>
    </w:rPr>
  </w:style>
  <w:style w:type="paragraph" w:styleId="Standardeinzug">
    <w:name w:val="Normal Indent"/>
    <w:basedOn w:val="Standard"/>
    <w:uiPriority w:val="99"/>
    <w:semiHidden/>
    <w:rsid w:val="006463C8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de-DE"/>
    </w:rPr>
  </w:style>
  <w:style w:type="paragraph" w:customStyle="1" w:styleId="GS">
    <w:name w:val="GS"/>
    <w:basedOn w:val="Standard"/>
    <w:link w:val="GSZchn1"/>
    <w:uiPriority w:val="99"/>
    <w:rsid w:val="006463C8"/>
    <w:pPr>
      <w:widowControl w:val="0"/>
      <w:autoSpaceDE w:val="0"/>
      <w:autoSpaceDN w:val="0"/>
      <w:adjustRightInd w:val="0"/>
      <w:spacing w:after="120" w:line="240" w:lineRule="atLeast"/>
      <w:jc w:val="both"/>
      <w:textAlignment w:val="center"/>
    </w:pPr>
    <w:rPr>
      <w:rFonts w:ascii="Arial" w:eastAsia="Calibri" w:hAnsi="Arial" w:cs="UniversLT"/>
      <w:color w:val="000000"/>
      <w:sz w:val="20"/>
      <w:szCs w:val="20"/>
      <w:lang w:eastAsia="de-DE"/>
    </w:rPr>
  </w:style>
  <w:style w:type="character" w:customStyle="1" w:styleId="GSZchn1">
    <w:name w:val="GS Zchn1"/>
    <w:link w:val="GS"/>
    <w:uiPriority w:val="99"/>
    <w:rsid w:val="006463C8"/>
    <w:rPr>
      <w:rFonts w:ascii="Arial" w:eastAsia="Calibri" w:hAnsi="Arial" w:cs="UniversLT"/>
      <w:color w:val="000000"/>
      <w:sz w:val="20"/>
      <w:szCs w:val="20"/>
      <w:lang w:eastAsia="de-DE"/>
    </w:rPr>
  </w:style>
  <w:style w:type="character" w:customStyle="1" w:styleId="MatU2Zchn">
    <w:name w:val="Mat_U2 Zchn"/>
    <w:link w:val="MatU2"/>
    <w:rsid w:val="006463C8"/>
    <w:rPr>
      <w:rFonts w:ascii="UniversLT-Bold" w:eastAsia="Times New Roman" w:hAnsi="UniversLT-Bold" w:cs="UniversLT-Bold"/>
      <w:b/>
      <w:bCs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Kappelmanm</dc:creator>
  <cp:keywords/>
  <dc:description/>
  <cp:lastModifiedBy>Dennis Kappelmanm</cp:lastModifiedBy>
  <cp:revision>1</cp:revision>
  <dcterms:created xsi:type="dcterms:W3CDTF">2023-02-09T17:40:00Z</dcterms:created>
  <dcterms:modified xsi:type="dcterms:W3CDTF">2023-02-09T17:42:00Z</dcterms:modified>
</cp:coreProperties>
</file>