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6EF3" w14:textId="77777777" w:rsidR="0012392C" w:rsidRPr="000201A3" w:rsidRDefault="0012392C" w:rsidP="0012392C">
      <w:pPr>
        <w:spacing w:line="240" w:lineRule="auto"/>
        <w:contextualSpacing/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1A3">
        <w:rPr>
          <w:rFonts w:ascii="Arial" w:hAnsi="Arial" w:cs="Arial"/>
          <w:noProof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5003E853" wp14:editId="40F49D15">
            <wp:simplePos x="0" y="0"/>
            <wp:positionH relativeFrom="margin">
              <wp:posOffset>5189220</wp:posOffset>
            </wp:positionH>
            <wp:positionV relativeFrom="margin">
              <wp:align>top</wp:align>
            </wp:positionV>
            <wp:extent cx="1013460" cy="93726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1A3"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Fachbereich Metall- und </w:t>
      </w:r>
    </w:p>
    <w:p w14:paraId="4099298F" w14:textId="77777777" w:rsidR="0012392C" w:rsidRPr="000201A3" w:rsidRDefault="0012392C" w:rsidP="0012392C">
      <w:pPr>
        <w:spacing w:line="240" w:lineRule="auto"/>
        <w:contextualSpacing/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01A3"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AFBCF" wp14:editId="08DAEB20">
                <wp:simplePos x="0" y="0"/>
                <wp:positionH relativeFrom="column">
                  <wp:posOffset>-747395</wp:posOffset>
                </wp:positionH>
                <wp:positionV relativeFrom="paragraph">
                  <wp:posOffset>368935</wp:posOffset>
                </wp:positionV>
                <wp:extent cx="4602480" cy="30480"/>
                <wp:effectExtent l="0" t="0" r="26670" b="2667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EB36E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5pt,29.05pt" to="303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Pr="000201A3">
        <w:rPr>
          <w:rFonts w:ascii="Arial" w:hAnsi="Arial" w:cs="Arial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Fahrzeugtechnik</w:t>
      </w:r>
    </w:p>
    <w:p w14:paraId="4EDC1F27" w14:textId="77777777" w:rsidR="0012392C" w:rsidRDefault="0012392C" w:rsidP="0012392C">
      <w:pPr>
        <w:spacing w:line="240" w:lineRule="auto"/>
        <w:contextualSpacing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A3EA97" w14:textId="77777777" w:rsidR="0012392C" w:rsidRDefault="0012392C" w:rsidP="0012392C">
      <w:pPr>
        <w:spacing w:line="240" w:lineRule="auto"/>
        <w:contextualSpacing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6B9160" w14:textId="77777777" w:rsidR="0012392C" w:rsidRPr="00CA0BFD" w:rsidRDefault="0012392C" w:rsidP="0012392C">
      <w:pPr>
        <w:spacing w:line="240" w:lineRule="auto"/>
        <w:contextualSpacing/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       Klasse: ___________</w:t>
      </w:r>
      <w:r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Datum ______________</w:t>
      </w:r>
    </w:p>
    <w:p w14:paraId="6DB4E6B7" w14:textId="77777777" w:rsidR="0012392C" w:rsidRPr="00CA0BFD" w:rsidRDefault="0012392C" w:rsidP="0012392C">
      <w:pPr>
        <w:spacing w:line="240" w:lineRule="auto"/>
        <w:contextualSpacing/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AF7C1" w14:textId="13F910B6" w:rsidR="00224303" w:rsidRDefault="001239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Nicht nur in Brüssel – Wer macht was in der Europäischen Union?</w:t>
      </w:r>
    </w:p>
    <w:p w14:paraId="2E10875D" w14:textId="77777777" w:rsidR="0012392C" w:rsidRPr="00B679DE" w:rsidRDefault="0012392C" w:rsidP="0012392C">
      <w:pPr>
        <w:rPr>
          <w:i/>
          <w:lang w:eastAsia="zh-CN"/>
        </w:rPr>
      </w:pPr>
      <w:r w:rsidRPr="005854E6">
        <w:rPr>
          <w:i/>
        </w:rPr>
        <w:t xml:space="preserve">Das Europaparlament, der Europäische Rat und Rat der Europäischen Union, die Kommission und der Europäische Gerichtshof sind </w:t>
      </w:r>
      <w:r>
        <w:rPr>
          <w:i/>
        </w:rPr>
        <w:t xml:space="preserve">die </w:t>
      </w:r>
      <w:r w:rsidRPr="005854E6">
        <w:rPr>
          <w:i/>
        </w:rPr>
        <w:t>wichtig</w:t>
      </w:r>
      <w:r>
        <w:rPr>
          <w:i/>
        </w:rPr>
        <w:t>st</w:t>
      </w:r>
      <w:r w:rsidRPr="005854E6">
        <w:rPr>
          <w:i/>
        </w:rPr>
        <w:t>e</w:t>
      </w:r>
      <w:r>
        <w:rPr>
          <w:i/>
        </w:rPr>
        <w:t>n</w:t>
      </w:r>
      <w:r w:rsidRPr="005854E6">
        <w:rPr>
          <w:i/>
        </w:rPr>
        <w:t xml:space="preserve"> Institutionen</w:t>
      </w:r>
      <w:r>
        <w:rPr>
          <w:i/>
        </w:rPr>
        <w:t xml:space="preserve"> der EU</w:t>
      </w:r>
      <w:r w:rsidRPr="005854E6">
        <w:rPr>
          <w:i/>
        </w:rPr>
        <w:t xml:space="preserve">. Doch wofür ist eigentlich welches </w:t>
      </w:r>
      <w:r>
        <w:rPr>
          <w:i/>
        </w:rPr>
        <w:t>Organ</w:t>
      </w:r>
      <w:r w:rsidRPr="005854E6">
        <w:rPr>
          <w:i/>
        </w:rPr>
        <w:t xml:space="preserve"> verantwortlich?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5"/>
        <w:gridCol w:w="4665"/>
      </w:tblGrid>
      <w:tr w:rsidR="0012392C" w14:paraId="516A89A4" w14:textId="77777777" w:rsidTr="00DB6D27">
        <w:tc>
          <w:tcPr>
            <w:tcW w:w="4503" w:type="dxa"/>
            <w:shd w:val="clear" w:color="auto" w:fill="auto"/>
          </w:tcPr>
          <w:p w14:paraId="4B25B9CD" w14:textId="77777777" w:rsidR="0012392C" w:rsidRDefault="0012392C" w:rsidP="00DB6D27">
            <w:pPr>
              <w:pStyle w:val="G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1" layoutInCell="1" allowOverlap="1" wp14:anchorId="18C9AD3A" wp14:editId="0C075B4C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1134745</wp:posOffset>
                      </wp:positionV>
                      <wp:extent cx="325120" cy="874395"/>
                      <wp:effectExtent l="0" t="0" r="0" b="1905"/>
                      <wp:wrapNone/>
                      <wp:docPr id="30" name="Textfeld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80E57F" w14:textId="77777777" w:rsidR="0012392C" w:rsidRPr="00214141" w:rsidRDefault="0012392C" w:rsidP="001239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9A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left:0;text-align:left;margin-left:-20.75pt;margin-top:89.35pt;width:25.6pt;height:6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" filled="f" stroked="f">
                      <v:textbox style="layout-flow:vertical;mso-layout-flow-alt:bottom-to-top">
                        <w:txbxContent>
                          <w:p w14:paraId="4580E57F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854E6">
              <w:rPr>
                <w:noProof/>
              </w:rPr>
              <w:drawing>
                <wp:inline distT="0" distB="0" distL="0" distR="0" wp14:anchorId="11462231" wp14:editId="4A9A7263">
                  <wp:extent cx="2022475" cy="173355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895" cy="173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shd w:val="clear" w:color="auto" w:fill="auto"/>
          </w:tcPr>
          <w:p w14:paraId="0155BE1A" w14:textId="77777777" w:rsidR="0012392C" w:rsidRDefault="0012392C" w:rsidP="00DB6D27">
            <w:pPr>
              <w:pStyle w:val="G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1" layoutInCell="1" allowOverlap="1" wp14:anchorId="22232FD6" wp14:editId="3AEEDF7D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1134745</wp:posOffset>
                      </wp:positionV>
                      <wp:extent cx="325120" cy="874395"/>
                      <wp:effectExtent l="0" t="0" r="0" b="1905"/>
                      <wp:wrapNone/>
                      <wp:docPr id="29" name="Textfeld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E1ED73" w14:textId="77777777" w:rsidR="0012392C" w:rsidRPr="00214141" w:rsidRDefault="0012392C" w:rsidP="001239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32FD6" id="Textfeld 29" o:spid="_x0000_s1027" type="#_x0000_t202" style="position:absolute;left:0;text-align:left;margin-left:231.1pt;margin-top:89.35pt;width:25.6pt;height:68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" filled="f" stroked="f">
                      <v:textbox style="layout-flow:vertical;mso-layout-flow-alt:bottom-to-top">
                        <w:txbxContent>
                          <w:p w14:paraId="47E1ED73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854E6">
              <w:rPr>
                <w:noProof/>
              </w:rPr>
              <w:drawing>
                <wp:inline distT="0" distB="0" distL="0" distR="0" wp14:anchorId="79008178" wp14:editId="2373C83D">
                  <wp:extent cx="2553260" cy="17716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794" cy="177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92C" w14:paraId="1EFD88FD" w14:textId="77777777" w:rsidTr="00DB6D27">
        <w:tc>
          <w:tcPr>
            <w:tcW w:w="4503" w:type="dxa"/>
            <w:shd w:val="clear" w:color="auto" w:fill="auto"/>
          </w:tcPr>
          <w:p w14:paraId="7F2F3A22" w14:textId="77777777" w:rsidR="0012392C" w:rsidRPr="005854E6" w:rsidRDefault="0012392C" w:rsidP="00DB6D27">
            <w:pPr>
              <w:pStyle w:val="GS"/>
              <w:jc w:val="center"/>
              <w:rPr>
                <w:noProof/>
              </w:rPr>
            </w:pPr>
            <w:r>
              <w:rPr>
                <w:noProof/>
              </w:rPr>
              <w:t>Europäischer Rat</w:t>
            </w:r>
            <w:r>
              <w:rPr>
                <w:noProof/>
              </w:rPr>
              <w:br/>
              <w:t>(Gipfeltreffen)</w:t>
            </w:r>
          </w:p>
        </w:tc>
        <w:tc>
          <w:tcPr>
            <w:tcW w:w="4707" w:type="dxa"/>
            <w:shd w:val="clear" w:color="auto" w:fill="auto"/>
          </w:tcPr>
          <w:p w14:paraId="51D622B0" w14:textId="77777777" w:rsidR="0012392C" w:rsidRPr="005854E6" w:rsidRDefault="0012392C" w:rsidP="00DB6D27">
            <w:pPr>
              <w:pStyle w:val="GS"/>
              <w:jc w:val="center"/>
              <w:rPr>
                <w:noProof/>
              </w:rPr>
            </w:pPr>
            <w:r>
              <w:rPr>
                <w:noProof/>
              </w:rPr>
              <w:t>EU-Kommission</w:t>
            </w:r>
          </w:p>
        </w:tc>
      </w:tr>
      <w:tr w:rsidR="0012392C" w14:paraId="7DE4EEDC" w14:textId="77777777" w:rsidTr="00DB6D27">
        <w:tc>
          <w:tcPr>
            <w:tcW w:w="9210" w:type="dxa"/>
            <w:gridSpan w:val="2"/>
            <w:shd w:val="clear" w:color="auto" w:fill="auto"/>
          </w:tcPr>
          <w:p w14:paraId="7F7D1D96" w14:textId="77777777" w:rsidR="0012392C" w:rsidRDefault="0012392C" w:rsidP="00DB6D27">
            <w:pPr>
              <w:pStyle w:val="G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1" layoutInCell="1" allowOverlap="1" wp14:anchorId="2BD59883" wp14:editId="3C48B6F3">
                      <wp:simplePos x="0" y="0"/>
                      <wp:positionH relativeFrom="column">
                        <wp:posOffset>4384675</wp:posOffset>
                      </wp:positionH>
                      <wp:positionV relativeFrom="paragraph">
                        <wp:posOffset>459740</wp:posOffset>
                      </wp:positionV>
                      <wp:extent cx="325120" cy="874395"/>
                      <wp:effectExtent l="0" t="1905" r="0" b="0"/>
                      <wp:wrapNone/>
                      <wp:docPr id="22" name="Textfeld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670242" w14:textId="77777777" w:rsidR="0012392C" w:rsidRPr="00214141" w:rsidRDefault="0012392C" w:rsidP="001239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9883" id="Textfeld 22" o:spid="_x0000_s1028" type="#_x0000_t202" style="position:absolute;left:0;text-align:left;margin-left:345.25pt;margin-top:36.2pt;width:25.6pt;height:68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" filled="f" stroked="f">
                      <v:textbox style="layout-flow:vertical;mso-layout-flow-alt:bottom-to-top">
                        <w:txbxContent>
                          <w:p w14:paraId="7A670242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55896">
              <w:rPr>
                <w:noProof/>
              </w:rPr>
              <w:drawing>
                <wp:inline distT="0" distB="0" distL="0" distR="0" wp14:anchorId="4C9F6E8E" wp14:editId="1B61151B">
                  <wp:extent cx="2663841" cy="1647825"/>
                  <wp:effectExtent l="0" t="0" r="317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328" cy="164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92C" w14:paraId="3DB8BFF9" w14:textId="77777777" w:rsidTr="00DB6D27">
        <w:tc>
          <w:tcPr>
            <w:tcW w:w="9210" w:type="dxa"/>
            <w:gridSpan w:val="2"/>
            <w:shd w:val="clear" w:color="auto" w:fill="auto"/>
          </w:tcPr>
          <w:p w14:paraId="52AC795D" w14:textId="77777777" w:rsidR="0012392C" w:rsidRPr="005854E6" w:rsidRDefault="0012392C" w:rsidP="00DB6D27">
            <w:pPr>
              <w:pStyle w:val="GS"/>
              <w:jc w:val="center"/>
              <w:rPr>
                <w:noProof/>
              </w:rPr>
            </w:pPr>
            <w:r>
              <w:t>EU-Parlament</w:t>
            </w:r>
          </w:p>
        </w:tc>
      </w:tr>
      <w:tr w:rsidR="0012392C" w14:paraId="38F39873" w14:textId="77777777" w:rsidTr="00DB6D27">
        <w:tc>
          <w:tcPr>
            <w:tcW w:w="4503" w:type="dxa"/>
            <w:shd w:val="clear" w:color="auto" w:fill="auto"/>
          </w:tcPr>
          <w:p w14:paraId="73A98F77" w14:textId="77777777" w:rsidR="0012392C" w:rsidRDefault="0012392C" w:rsidP="00DB6D27">
            <w:pPr>
              <w:pStyle w:val="G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1" layoutInCell="1" allowOverlap="1" wp14:anchorId="76736647" wp14:editId="442797D8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1153160</wp:posOffset>
                      </wp:positionV>
                      <wp:extent cx="325120" cy="874395"/>
                      <wp:effectExtent l="0" t="0" r="0" b="0"/>
                      <wp:wrapNone/>
                      <wp:docPr id="16" name="Textfeld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46A013" w14:textId="77777777" w:rsidR="0012392C" w:rsidRPr="00214141" w:rsidRDefault="0012392C" w:rsidP="001239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36647" id="Textfeld 16" o:spid="_x0000_s1029" type="#_x0000_t202" style="position:absolute;left:0;text-align:left;margin-left:-20.75pt;margin-top:90.8pt;width:25.6pt;height:6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" filled="f" stroked="f">
                      <v:textbox style="layout-flow:vertical;mso-layout-flow-alt:bottom-to-top">
                        <w:txbxContent>
                          <w:p w14:paraId="7D46A013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55896">
              <w:rPr>
                <w:noProof/>
              </w:rPr>
              <w:drawing>
                <wp:inline distT="0" distB="0" distL="0" distR="0" wp14:anchorId="3DF92298" wp14:editId="19B0F4FE">
                  <wp:extent cx="1595718" cy="1828800"/>
                  <wp:effectExtent l="0" t="0" r="508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46" cy="183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  <w:shd w:val="clear" w:color="auto" w:fill="auto"/>
          </w:tcPr>
          <w:p w14:paraId="4AF1CA88" w14:textId="77777777" w:rsidR="0012392C" w:rsidRDefault="0012392C" w:rsidP="00DB6D27">
            <w:pPr>
              <w:pStyle w:val="GS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1" layoutInCell="1" allowOverlap="1" wp14:anchorId="34B36A99" wp14:editId="620D3D81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1503680</wp:posOffset>
                      </wp:positionV>
                      <wp:extent cx="325120" cy="874395"/>
                      <wp:effectExtent l="0" t="0" r="0" b="0"/>
                      <wp:wrapNone/>
                      <wp:docPr id="15" name="Textfeld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1E6DD" w14:textId="77777777" w:rsidR="0012392C" w:rsidRPr="00214141" w:rsidRDefault="0012392C" w:rsidP="001239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14141">
                                    <w:rPr>
                                      <w:rFonts w:cs="Helvetica"/>
                                      <w:sz w:val="16"/>
                                      <w:szCs w:val="16"/>
                                    </w:rPr>
                                    <w:t>©</w:t>
                                  </w:r>
                                  <w:r w:rsidRPr="0021414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EU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36A99" id="Textfeld 15" o:spid="_x0000_s1030" type="#_x0000_t202" style="position:absolute;left:0;text-align:left;margin-left:230.5pt;margin-top:118.4pt;width:25.6pt;height:68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" filled="f" stroked="f">
                      <v:textbox style="layout-flow:vertical;mso-layout-flow-alt:bottom-to-top">
                        <w:txbxContent>
                          <w:p w14:paraId="2BA1E6DD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854E6">
              <w:rPr>
                <w:noProof/>
              </w:rPr>
              <w:drawing>
                <wp:inline distT="0" distB="0" distL="0" distR="0" wp14:anchorId="30FD7A78" wp14:editId="07502A0F">
                  <wp:extent cx="2066925" cy="177165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45" cy="177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92C" w14:paraId="01A178EF" w14:textId="77777777" w:rsidTr="00DB6D27">
        <w:tc>
          <w:tcPr>
            <w:tcW w:w="4503" w:type="dxa"/>
            <w:shd w:val="clear" w:color="auto" w:fill="auto"/>
          </w:tcPr>
          <w:p w14:paraId="742C53D5" w14:textId="77777777" w:rsidR="0012392C" w:rsidRPr="005854E6" w:rsidRDefault="0012392C" w:rsidP="00DB6D27">
            <w:pPr>
              <w:pStyle w:val="GS"/>
              <w:jc w:val="center"/>
              <w:rPr>
                <w:noProof/>
              </w:rPr>
            </w:pPr>
            <w:r>
              <w:t>Europäischer Gerichtshof (EuGH)</w:t>
            </w:r>
          </w:p>
        </w:tc>
        <w:tc>
          <w:tcPr>
            <w:tcW w:w="4707" w:type="dxa"/>
            <w:shd w:val="clear" w:color="auto" w:fill="auto"/>
          </w:tcPr>
          <w:p w14:paraId="63990D56" w14:textId="77777777" w:rsidR="0012392C" w:rsidRPr="005854E6" w:rsidRDefault="0012392C" w:rsidP="00DB6D27">
            <w:pPr>
              <w:pStyle w:val="GS"/>
              <w:jc w:val="center"/>
              <w:rPr>
                <w:noProof/>
              </w:rPr>
            </w:pPr>
            <w:r>
              <w:t>Rat der Europäischen Union</w:t>
            </w:r>
            <w:r>
              <w:br/>
              <w:t>(Ministerrat/Rat)</w:t>
            </w:r>
          </w:p>
        </w:tc>
      </w:tr>
    </w:tbl>
    <w:p w14:paraId="2AA91063" w14:textId="77777777" w:rsidR="0012392C" w:rsidRPr="00AB6945" w:rsidRDefault="0012392C" w:rsidP="0012392C">
      <w:pPr>
        <w:pStyle w:val="MatU2"/>
        <w:tabs>
          <w:tab w:val="clear" w:pos="1928"/>
          <w:tab w:val="left" w:pos="1740"/>
        </w:tabs>
        <w:jc w:val="both"/>
        <w:rPr>
          <w:rFonts w:ascii="Arial" w:hAnsi="Arial" w:cs="Arial"/>
          <w:sz w:val="21"/>
          <w:szCs w:val="21"/>
        </w:rPr>
      </w:pPr>
      <w:r w:rsidRPr="00AB6945">
        <w:rPr>
          <w:rFonts w:ascii="Arial" w:hAnsi="Arial" w:cs="Arial"/>
          <w:sz w:val="21"/>
          <w:szCs w:val="21"/>
        </w:rPr>
        <w:lastRenderedPageBreak/>
        <w:t>Aufgaben</w:t>
      </w:r>
    </w:p>
    <w:p w14:paraId="32E67C36" w14:textId="77777777" w:rsidR="0012392C" w:rsidRDefault="0012392C" w:rsidP="0012392C">
      <w:pPr>
        <w:pStyle w:val="Listenabsatz"/>
        <w:numPr>
          <w:ilvl w:val="0"/>
          <w:numId w:val="1"/>
        </w:numPr>
        <w:spacing w:line="240" w:lineRule="exact"/>
        <w:ind w:left="284" w:hanging="284"/>
      </w:pPr>
      <w:r>
        <w:rPr>
          <w:rFonts w:eastAsia="Times New Roman"/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296A3A79" wp14:editId="6B51F032">
            <wp:simplePos x="0" y="0"/>
            <wp:positionH relativeFrom="column">
              <wp:posOffset>5138420</wp:posOffset>
            </wp:positionH>
            <wp:positionV relativeFrom="paragraph">
              <wp:posOffset>5715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237" name="Grafik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M01_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45B">
        <w:t>Sieh dir dieses Erklärvideo an:</w:t>
      </w:r>
      <w:r w:rsidRPr="009C698B">
        <w:rPr>
          <w:rFonts w:ascii="Helvetica" w:eastAsia="Times New Roman" w:hAnsi="Helvetica" w:cs="Times New Roman"/>
          <w:noProof/>
          <w:kern w:val="18"/>
          <w:sz w:val="18"/>
          <w:szCs w:val="20"/>
          <w:lang w:eastAsia="de-DE"/>
        </w:rPr>
        <w:t xml:space="preserve"> </w:t>
      </w:r>
    </w:p>
    <w:p w14:paraId="4F37E537" w14:textId="77777777" w:rsidR="0012392C" w:rsidRDefault="0012392C" w:rsidP="0012392C">
      <w:pPr>
        <w:pStyle w:val="Listenabsatz"/>
        <w:spacing w:line="240" w:lineRule="exact"/>
        <w:ind w:left="284"/>
      </w:pPr>
      <w:hyperlink r:id="rId11" w:history="1">
        <w:r w:rsidRPr="008B765A">
          <w:rPr>
            <w:rStyle w:val="Hyperlink"/>
            <w:rFonts w:cs="UniversLT"/>
          </w:rPr>
          <w:t>https://www.youtube.com/watch?v=Qg2mex0Cb4s</w:t>
        </w:r>
      </w:hyperlink>
      <w:r>
        <w:t>.</w:t>
      </w:r>
    </w:p>
    <w:p w14:paraId="2E615D04" w14:textId="77777777" w:rsidR="0012392C" w:rsidRPr="0017145B" w:rsidRDefault="0012392C" w:rsidP="0012392C">
      <w:pPr>
        <w:pStyle w:val="Listenabsatz"/>
        <w:spacing w:line="240" w:lineRule="exact"/>
        <w:ind w:left="284"/>
      </w:pPr>
      <w:r w:rsidRPr="0017145B">
        <w:t>Klärt im Plenum offene Fragen.</w:t>
      </w:r>
    </w:p>
    <w:p w14:paraId="683A1F25" w14:textId="77777777" w:rsidR="0012392C" w:rsidRDefault="0012392C" w:rsidP="0012392C">
      <w:pPr>
        <w:pStyle w:val="Listenabsatz"/>
        <w:numPr>
          <w:ilvl w:val="0"/>
          <w:numId w:val="1"/>
        </w:numPr>
        <w:spacing w:line="240" w:lineRule="exact"/>
        <w:ind w:left="284" w:hanging="284"/>
        <w:rPr>
          <w:rFonts w:eastAsia="Times New Roman"/>
          <w:lang w:eastAsia="ar-SA"/>
        </w:rPr>
      </w:pPr>
      <w:r w:rsidRPr="0017145B">
        <w:t>Erkläre, worin der Unterschied zwischen dem Europäischen Rat und dem Rat der Europäischen Union besteht.</w:t>
      </w:r>
    </w:p>
    <w:p w14:paraId="22947E5F" w14:textId="77777777" w:rsidR="0012392C" w:rsidRDefault="0012392C" w:rsidP="0012392C">
      <w:pPr>
        <w:pStyle w:val="Listenabsatz"/>
        <w:numPr>
          <w:ilvl w:val="0"/>
          <w:numId w:val="1"/>
        </w:numPr>
        <w:spacing w:line="240" w:lineRule="exact"/>
        <w:ind w:left="284" w:hanging="284"/>
      </w:pPr>
      <w:r>
        <w:t>Ordne</w:t>
      </w:r>
      <w:r w:rsidRPr="0017145B">
        <w:t xml:space="preserve"> die folgenden Textbausteine den einzelnen Institutionen zu.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2392C" w:rsidRPr="00830F97" w14:paraId="1C6D2E51" w14:textId="77777777" w:rsidTr="00DB6D27">
        <w:trPr>
          <w:trHeight w:val="99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5C0BAB5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Klärt Streitigkeiten, die nicht in den Ländern geschlichtet werden können</w:t>
            </w:r>
            <w:r>
              <w:t>: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C7946F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Mitglieder schlagen Gesetzesinitiativen vor</w:t>
            </w:r>
            <w: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9648A2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Bearbeitet Gesetzesvorschläge weiter</w:t>
            </w:r>
            <w:r>
              <w:t>:</w:t>
            </w:r>
          </w:p>
        </w:tc>
      </w:tr>
      <w:tr w:rsidR="0012392C" w:rsidRPr="00830F97" w14:paraId="3743BC51" w14:textId="77777777" w:rsidTr="00DB6D27">
        <w:trPr>
          <w:trHeight w:val="493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AD7F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B355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A7AE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</w:tr>
      <w:tr w:rsidR="0012392C" w:rsidRPr="00830F97" w14:paraId="3C342B1C" w14:textId="77777777" w:rsidTr="00DB6D27">
        <w:trPr>
          <w:trHeight w:val="99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9C3DE0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Mitglieder definieren allgemeine Ziele der EU-Politik</w:t>
            </w:r>
            <w:r>
              <w:t>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FE9B08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Überprüft, ob sich EU-Staaten an Verträge halten</w:t>
            </w:r>
            <w: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E67E2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Besteht aus gewählten Vertretern aller EU-Staaten</w:t>
            </w:r>
            <w:r>
              <w:t>:</w:t>
            </w:r>
          </w:p>
        </w:tc>
      </w:tr>
      <w:tr w:rsidR="0012392C" w:rsidRPr="00830F97" w14:paraId="020F7FAD" w14:textId="77777777" w:rsidTr="00DB6D27">
        <w:trPr>
          <w:trHeight w:val="493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9B20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FF2E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5869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</w:tr>
      <w:tr w:rsidR="0012392C" w:rsidRPr="00830F97" w14:paraId="00196641" w14:textId="77777777" w:rsidTr="00DB6D27">
        <w:trPr>
          <w:trHeight w:val="99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1C6EC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Treffen der Staats- und Regieru</w:t>
            </w:r>
            <w:r>
              <w:t>ngschefs der EU-Mitgliedstaaten: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59129F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Ist an der Gesetzgebung beteiligt und bestimmt mit, wie Geld verteilt wird</w:t>
            </w:r>
            <w: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C21CB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 xml:space="preserve">Achtet darauf, dass EU-Staaten und </w:t>
            </w:r>
            <w:r>
              <w:t>EU</w:t>
            </w:r>
            <w:r w:rsidRPr="00830F97">
              <w:t>-Organe das EU-Recht einhalten</w:t>
            </w:r>
            <w:r>
              <w:t>:</w:t>
            </w:r>
          </w:p>
        </w:tc>
      </w:tr>
      <w:tr w:rsidR="0012392C" w:rsidRPr="00830F97" w14:paraId="6199A143" w14:textId="77777777" w:rsidTr="00DB6D27">
        <w:trPr>
          <w:trHeight w:val="493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889A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769B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E6B0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</w:tr>
      <w:tr w:rsidR="0012392C" w:rsidRPr="00830F97" w14:paraId="63B10D7F" w14:textId="77777777" w:rsidTr="00DB6D27">
        <w:trPr>
          <w:trHeight w:val="99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C7170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Hier hat jeder EU-Mitgliedstaat eine Stimme, unabhängig von seiner Größe</w:t>
            </w:r>
            <w:r>
              <w:t>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8B753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Besteht aus den jeweiligen Ministern, die über bestimmte politische Themen sprechen</w:t>
            </w:r>
            <w:r>
              <w:t>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D9244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Besteht aus je einem Richter pro EU-Staat</w:t>
            </w:r>
            <w:r>
              <w:t>:</w:t>
            </w:r>
          </w:p>
        </w:tc>
      </w:tr>
      <w:tr w:rsidR="0012392C" w:rsidRPr="00830F97" w14:paraId="32FAEC7E" w14:textId="77777777" w:rsidTr="00DB6D27">
        <w:trPr>
          <w:trHeight w:val="493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B654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6B49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C741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</w:tr>
      <w:tr w:rsidR="0012392C" w:rsidRPr="00830F97" w14:paraId="10F496D9" w14:textId="77777777" w:rsidTr="00DB6D27">
        <w:trPr>
          <w:trHeight w:val="99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F7C7B" w14:textId="77777777" w:rsidR="0012392C" w:rsidRPr="00830F97" w:rsidRDefault="0012392C" w:rsidP="00DB6D27">
            <w:pPr>
              <w:pStyle w:val="Aufgabe"/>
              <w:spacing w:before="120"/>
            </w:pPr>
            <w:r w:rsidRPr="00830F97">
              <w:t>Wählt die EU-Kommissare</w:t>
            </w:r>
            <w:r>
              <w:t>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676B4E" w14:textId="77777777" w:rsidR="0012392C" w:rsidRPr="00830F97" w:rsidRDefault="0012392C" w:rsidP="00DB6D27">
            <w:pPr>
              <w:pStyle w:val="Aufgabe"/>
              <w:spacing w:before="120"/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8C430A" w14:textId="77777777" w:rsidR="0012392C" w:rsidRPr="00830F97" w:rsidRDefault="0012392C" w:rsidP="00DB6D27">
            <w:pPr>
              <w:pStyle w:val="Aufgabe"/>
              <w:spacing w:before="120"/>
            </w:pPr>
          </w:p>
        </w:tc>
      </w:tr>
      <w:tr w:rsidR="0012392C" w:rsidRPr="00830F97" w14:paraId="33D9584A" w14:textId="77777777" w:rsidTr="00DB6D27">
        <w:trPr>
          <w:trHeight w:val="493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CFDD" w14:textId="77777777" w:rsidR="0012392C" w:rsidRPr="004F0665" w:rsidRDefault="0012392C" w:rsidP="00DB6D27">
            <w:pPr>
              <w:pStyle w:val="Aufgabe"/>
              <w:tabs>
                <w:tab w:val="right" w:pos="2879"/>
              </w:tabs>
              <w:spacing w:after="0"/>
              <w:rPr>
                <w:u w:val="dotted"/>
              </w:rPr>
            </w:pPr>
            <w:r w:rsidRPr="004F0665">
              <w:rPr>
                <w:u w:val="dotted"/>
              </w:rPr>
              <w:tab/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71FA46" w14:textId="77777777" w:rsidR="0012392C" w:rsidRPr="00830F97" w:rsidRDefault="0012392C" w:rsidP="00DB6D27">
            <w:pPr>
              <w:pStyle w:val="Aufgabe"/>
              <w:spacing w:after="0"/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B109F" w14:textId="77777777" w:rsidR="0012392C" w:rsidRPr="00830F97" w:rsidRDefault="0012392C" w:rsidP="00DB6D27">
            <w:pPr>
              <w:pStyle w:val="Aufgabe"/>
              <w:spacing w:after="0"/>
            </w:pPr>
          </w:p>
        </w:tc>
      </w:tr>
    </w:tbl>
    <w:p w14:paraId="315806FE" w14:textId="77777777" w:rsidR="0012392C" w:rsidRDefault="0012392C" w:rsidP="0012392C">
      <w:pPr>
        <w:pStyle w:val="Listenabsatz"/>
        <w:spacing w:line="240" w:lineRule="exact"/>
        <w:ind w:left="284"/>
        <w:jc w:val="left"/>
        <w:rPr>
          <w:rFonts w:eastAsia="Times New Roman"/>
          <w:sz w:val="24"/>
          <w:szCs w:val="24"/>
          <w:lang w:eastAsia="ar-SA"/>
        </w:rPr>
      </w:pPr>
    </w:p>
    <w:p w14:paraId="0022A495" w14:textId="77777777" w:rsidR="0012392C" w:rsidRDefault="0012392C" w:rsidP="0012392C">
      <w:pPr>
        <w:spacing w:line="240" w:lineRule="exact"/>
        <w:ind w:left="284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Um welche europäische Institution handelt es sich? Ordnen Sie die folgenden Begriffe den untenstehenden Definitionen zu.</w:t>
      </w:r>
    </w:p>
    <w:p w14:paraId="392C2787" w14:textId="6DF53996" w:rsidR="009033F0" w:rsidRDefault="0012392C" w:rsidP="0012392C">
      <w:pPr>
        <w:spacing w:line="240" w:lineRule="exact"/>
        <w:ind w:left="28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Europäischer Gerichtshof – Europäisches Parlament – Europäischer Rat -</w:t>
      </w:r>
      <w:r w:rsidR="009033F0">
        <w:rPr>
          <w:rFonts w:ascii="Arial" w:eastAsia="Times New Roman" w:hAnsi="Arial" w:cs="Arial"/>
          <w:sz w:val="24"/>
          <w:szCs w:val="24"/>
          <w:lang w:eastAsia="ar-SA"/>
        </w:rPr>
        <w:t xml:space="preserve"> Rat der Europäischen Union (Ministerrat) – Europäische Kommission</w:t>
      </w:r>
    </w:p>
    <w:p w14:paraId="73AF1DA2" w14:textId="0281D407" w:rsidR="009033F0" w:rsidRDefault="009033F0" w:rsidP="009033F0">
      <w:pPr>
        <w:pStyle w:val="Listenabsatz"/>
        <w:numPr>
          <w:ilvl w:val="0"/>
          <w:numId w:val="3"/>
        </w:numPr>
        <w:spacing w:line="240" w:lineRule="exact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Hierbei handelt es sich um das höchste Entscheidungsgremium, das die Leitlinien der Europapolitik bestimmt.</w:t>
      </w:r>
    </w:p>
    <w:p w14:paraId="49AFBED9" w14:textId="5B048AB0" w:rsidR="009033F0" w:rsidRDefault="009033F0" w:rsidP="009033F0">
      <w:pPr>
        <w:spacing w:line="240" w:lineRule="exact"/>
        <w:rPr>
          <w:rFonts w:eastAsia="Times New Roman" w:cs="Arial"/>
          <w:sz w:val="24"/>
          <w:szCs w:val="24"/>
          <w:lang w:eastAsia="ar-SA"/>
        </w:rPr>
      </w:pPr>
    </w:p>
    <w:p w14:paraId="58496AD6" w14:textId="7898D802" w:rsidR="009033F0" w:rsidRDefault="009033F0" w:rsidP="009033F0">
      <w:pPr>
        <w:pStyle w:val="Listenabsatz"/>
        <w:numPr>
          <w:ilvl w:val="0"/>
          <w:numId w:val="3"/>
        </w:numPr>
        <w:spacing w:line="240" w:lineRule="exact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Die Mitglieder dieser Institution sind die Fachminister der EU-Länder. Dieses Organ beschließt europäische Gesetze und stellt somit die Legislative dar.</w:t>
      </w:r>
    </w:p>
    <w:p w14:paraId="15066FF8" w14:textId="77777777" w:rsidR="009033F0" w:rsidRPr="009033F0" w:rsidRDefault="009033F0" w:rsidP="009033F0">
      <w:pPr>
        <w:pStyle w:val="Listenabsatz"/>
        <w:rPr>
          <w:rFonts w:eastAsia="Times New Roman" w:cs="Arial"/>
          <w:sz w:val="24"/>
          <w:szCs w:val="24"/>
          <w:lang w:eastAsia="ar-SA"/>
        </w:rPr>
      </w:pPr>
    </w:p>
    <w:p w14:paraId="1AA3B293" w14:textId="4D2BC3E9" w:rsidR="009033F0" w:rsidRDefault="009033F0" w:rsidP="009033F0">
      <w:pPr>
        <w:pStyle w:val="Listenabsatz"/>
        <w:numPr>
          <w:ilvl w:val="0"/>
          <w:numId w:val="3"/>
        </w:numPr>
        <w:spacing w:line="240" w:lineRule="exact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lastRenderedPageBreak/>
        <w:t>Dieses politische Organ hat die Aufgabe der ausführenden Gewalt. Es kann als die europäische Regierung aufgefasst werden. Die Mitglieder erarbeiten Vorschläge für die europäische Gesetzgebung.</w:t>
      </w:r>
    </w:p>
    <w:p w14:paraId="7599F914" w14:textId="77777777" w:rsidR="009033F0" w:rsidRPr="009033F0" w:rsidRDefault="009033F0" w:rsidP="009033F0">
      <w:pPr>
        <w:pStyle w:val="Listenabsatz"/>
        <w:rPr>
          <w:rFonts w:eastAsia="Times New Roman" w:cs="Arial"/>
          <w:sz w:val="24"/>
          <w:szCs w:val="24"/>
          <w:lang w:eastAsia="ar-SA"/>
        </w:rPr>
      </w:pPr>
    </w:p>
    <w:p w14:paraId="2307998A" w14:textId="29894BCB" w:rsidR="009033F0" w:rsidRDefault="009033F0" w:rsidP="009033F0">
      <w:pPr>
        <w:pStyle w:val="Listenabsatz"/>
        <w:numPr>
          <w:ilvl w:val="0"/>
          <w:numId w:val="3"/>
        </w:numPr>
        <w:spacing w:line="240" w:lineRule="exact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Das einzige Organ, welches alle 5 Jahre direkt durch die Bürger der EU gewählt wird. Zu seinen wichtigsten Aufgaben gehören die Beteiligung an der Gesetzgebung, die Verabschiedung des EU-Haushalts und das Kontrollrecht.</w:t>
      </w:r>
    </w:p>
    <w:p w14:paraId="4FD4D33F" w14:textId="77777777" w:rsidR="009033F0" w:rsidRPr="009033F0" w:rsidRDefault="009033F0" w:rsidP="009033F0">
      <w:pPr>
        <w:pStyle w:val="Listenabsatz"/>
        <w:rPr>
          <w:rFonts w:eastAsia="Times New Roman" w:cs="Arial"/>
          <w:sz w:val="24"/>
          <w:szCs w:val="24"/>
          <w:lang w:eastAsia="ar-SA"/>
        </w:rPr>
      </w:pPr>
    </w:p>
    <w:p w14:paraId="132D66FE" w14:textId="327A303F" w:rsidR="009033F0" w:rsidRDefault="009033F0" w:rsidP="009033F0">
      <w:pPr>
        <w:pStyle w:val="Listenabsatz"/>
        <w:numPr>
          <w:ilvl w:val="0"/>
          <w:numId w:val="3"/>
        </w:numPr>
        <w:spacing w:line="240" w:lineRule="exact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Die Aufgabe dieser Institution ist es, für die Einhaltung europäischer Gesetze zu sorgen.</w:t>
      </w:r>
    </w:p>
    <w:p w14:paraId="693E3BFF" w14:textId="77777777" w:rsidR="009033F0" w:rsidRPr="009033F0" w:rsidRDefault="009033F0" w:rsidP="009033F0">
      <w:pPr>
        <w:pStyle w:val="Listenabsatz"/>
        <w:rPr>
          <w:rFonts w:eastAsia="Times New Roman" w:cs="Arial"/>
          <w:sz w:val="24"/>
          <w:szCs w:val="24"/>
          <w:lang w:eastAsia="ar-SA"/>
        </w:rPr>
      </w:pPr>
    </w:p>
    <w:p w14:paraId="1499BEED" w14:textId="77777777" w:rsidR="009033F0" w:rsidRPr="009033F0" w:rsidRDefault="009033F0" w:rsidP="009033F0">
      <w:pPr>
        <w:pStyle w:val="Listenabsatz"/>
        <w:spacing w:line="240" w:lineRule="exact"/>
        <w:ind w:left="1004"/>
        <w:rPr>
          <w:rFonts w:eastAsia="Times New Roman" w:cs="Arial"/>
          <w:sz w:val="24"/>
          <w:szCs w:val="24"/>
          <w:lang w:eastAsia="ar-SA"/>
        </w:rPr>
      </w:pPr>
    </w:p>
    <w:p w14:paraId="184CB5C8" w14:textId="6AFDF77C" w:rsidR="0012392C" w:rsidRPr="009033F0" w:rsidRDefault="0012392C" w:rsidP="009033F0">
      <w:pPr>
        <w:spacing w:line="240" w:lineRule="exact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9033F0">
        <w:rPr>
          <w:rFonts w:ascii="Arial" w:hAnsi="Arial" w:cs="Arial"/>
          <w:b/>
          <w:bCs/>
          <w:sz w:val="28"/>
          <w:szCs w:val="28"/>
        </w:rPr>
        <w:t>Das Europäische Parlament – Fragen und Antworten</w:t>
      </w:r>
    </w:p>
    <w:p w14:paraId="51E66CC2" w14:textId="77777777" w:rsidR="0012392C" w:rsidRPr="00284C8D" w:rsidRDefault="0012392C" w:rsidP="0012392C">
      <w:pPr>
        <w:pStyle w:val="Standardeinzug"/>
        <w:spacing w:after="100"/>
        <w:ind w:left="0"/>
        <w:jc w:val="both"/>
        <w:rPr>
          <w:rFonts w:ascii="Arial" w:hAnsi="Arial" w:cs="Arial"/>
          <w:i/>
          <w:sz w:val="21"/>
          <w:szCs w:val="21"/>
        </w:rPr>
      </w:pPr>
      <w:r w:rsidRPr="00940D11">
        <w:rPr>
          <w:rFonts w:ascii="Arial" w:hAnsi="Arial" w:cs="Arial"/>
          <w:i/>
          <w:sz w:val="21"/>
          <w:szCs w:val="21"/>
        </w:rPr>
        <w:t>Das Europaparlament (EP) ist die Vertretung der Bürger auf EU-Ebene, denn es wird alle fünf Jahre direkt von den EU-Bürgern gewählt. Doch was passiert mit unserer Stimme für Europa?</w:t>
      </w:r>
      <w:r w:rsidRPr="009C506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3030ECD9" wp14:editId="5FFB07A3">
                <wp:simplePos x="0" y="0"/>
                <wp:positionH relativeFrom="column">
                  <wp:posOffset>5666740</wp:posOffset>
                </wp:positionH>
                <wp:positionV relativeFrom="paragraph">
                  <wp:posOffset>391160</wp:posOffset>
                </wp:positionV>
                <wp:extent cx="325120" cy="1744345"/>
                <wp:effectExtent l="4445" t="0" r="3810" b="0"/>
                <wp:wrapNone/>
                <wp:docPr id="262" name="Textfeld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4A98" w14:textId="77777777" w:rsidR="0012392C" w:rsidRPr="00214141" w:rsidRDefault="0012392C" w:rsidP="001239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141">
                              <w:rPr>
                                <w:rFonts w:cs="Helvetica"/>
                                <w:sz w:val="16"/>
                                <w:szCs w:val="16"/>
                              </w:rPr>
                              <w:t>©</w:t>
                            </w:r>
                            <w:r w:rsidRPr="002141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igmarx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/iStock/Getty Images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CD9" id="Textfeld 262" o:spid="_x0000_s1031" type="#_x0000_t202" style="position:absolute;left:0;text-align:left;margin-left:446.2pt;margin-top:30.8pt;width:25.6pt;height:137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" filled="f" stroked="f">
                <v:textbox style="layout-flow:vertical;mso-layout-flow-alt:bottom-to-top">
                  <w:txbxContent>
                    <w:p w14:paraId="6CF74A98" w14:textId="77777777" w:rsidR="0012392C" w:rsidRPr="00214141" w:rsidRDefault="0012392C" w:rsidP="0012392C">
                      <w:pPr>
                        <w:rPr>
                          <w:sz w:val="16"/>
                          <w:szCs w:val="16"/>
                        </w:rPr>
                      </w:pPr>
                      <w:r w:rsidRPr="00214141">
                        <w:rPr>
                          <w:rFonts w:cs="Helvetica"/>
                          <w:sz w:val="16"/>
                          <w:szCs w:val="16"/>
                        </w:rPr>
                        <w:t>©</w:t>
                      </w:r>
                      <w:r w:rsidRPr="00214141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igmarx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/iStock/Getty Images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392C" w14:paraId="3150451E" w14:textId="77777777" w:rsidTr="00DB6D27">
        <w:tc>
          <w:tcPr>
            <w:tcW w:w="9060" w:type="dxa"/>
          </w:tcPr>
          <w:p w14:paraId="0FE723AC" w14:textId="77777777" w:rsidR="0012392C" w:rsidRDefault="0012392C" w:rsidP="00DB6D27">
            <w:pPr>
              <w:pStyle w:val="Bildunterschrift"/>
              <w:rPr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3C60EB01" wp14:editId="6D2469B1">
                  <wp:extent cx="5572125" cy="1702969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ettyImages-46502739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524" cy="170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0665">
              <w:rPr>
                <w:noProof/>
              </w:rPr>
              <w:t>Der Sitz des Europäischen Parlaments in Brüssel: Hier findet die Arbeit in den Ausschüssen statt.</w:t>
            </w:r>
          </w:p>
        </w:tc>
      </w:tr>
    </w:tbl>
    <w:p w14:paraId="6F785C3F" w14:textId="77777777" w:rsidR="0012392C" w:rsidRDefault="0012392C" w:rsidP="0012392C">
      <w:pPr>
        <w:pStyle w:val="Bildunterschrift"/>
        <w:rPr>
          <w:noProof/>
        </w:rPr>
      </w:pPr>
    </w:p>
    <w:p w14:paraId="7777E09C" w14:textId="77777777" w:rsidR="0012392C" w:rsidRDefault="0012392C" w:rsidP="0012392C">
      <w:pPr>
        <w:pStyle w:val="GS"/>
        <w:spacing w:after="0"/>
        <w:rPr>
          <w:b/>
        </w:rPr>
        <w:sectPr w:rsidR="0012392C" w:rsidSect="0012392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418" w:right="1418" w:bottom="1247" w:left="1418" w:header="720" w:footer="720" w:gutter="0"/>
          <w:cols w:space="708"/>
          <w:docGrid w:linePitch="360"/>
        </w:sectPr>
      </w:pPr>
    </w:p>
    <w:p w14:paraId="4CF0A719" w14:textId="77777777" w:rsidR="0012392C" w:rsidRPr="00940D11" w:rsidRDefault="0012392C" w:rsidP="0012392C">
      <w:pPr>
        <w:rPr>
          <w:b/>
        </w:rPr>
      </w:pPr>
      <w:r>
        <w:rPr>
          <w:b/>
        </w:rPr>
        <w:t>Was sind die wichtigsten Aufgaben de</w:t>
      </w:r>
      <w:r w:rsidRPr="00940D11">
        <w:rPr>
          <w:b/>
        </w:rPr>
        <w:t>s Europäische</w:t>
      </w:r>
      <w:r>
        <w:rPr>
          <w:b/>
        </w:rPr>
        <w:t>n</w:t>
      </w:r>
      <w:r w:rsidRPr="00940D11">
        <w:rPr>
          <w:b/>
        </w:rPr>
        <w:t xml:space="preserve"> Parlament</w:t>
      </w:r>
      <w:r>
        <w:rPr>
          <w:b/>
        </w:rPr>
        <w:t>s</w:t>
      </w:r>
      <w:r w:rsidRPr="00940D11">
        <w:rPr>
          <w:b/>
        </w:rPr>
        <w:t>?</w:t>
      </w:r>
    </w:p>
    <w:p w14:paraId="47474F9C" w14:textId="77777777" w:rsidR="0012392C" w:rsidRDefault="0012392C" w:rsidP="0012392C">
      <w:r>
        <w:t>Es</w:t>
      </w:r>
      <w:r w:rsidRPr="005D2010">
        <w:t xml:space="preserve"> beschließt gemeinsam mit den Staats- und Regierungschefs den jährlichen EU-Haushalt</w:t>
      </w:r>
      <w:r>
        <w:t xml:space="preserve"> und</w:t>
      </w:r>
      <w:r w:rsidRPr="005D2010">
        <w:t xml:space="preserve"> </w:t>
      </w:r>
      <w:r>
        <w:t>kontrolliert</w:t>
      </w:r>
      <w:r w:rsidRPr="005D2010">
        <w:t xml:space="preserve"> </w:t>
      </w:r>
      <w:r>
        <w:t>die EU-Kommission</w:t>
      </w:r>
      <w:r w:rsidRPr="005D2010">
        <w:t>.</w:t>
      </w:r>
      <w:r w:rsidRPr="00284BF4">
        <w:t xml:space="preserve"> </w:t>
      </w:r>
      <w:r>
        <w:t>Außerdem</w:t>
      </w:r>
      <w:r w:rsidRPr="005D2010">
        <w:t xml:space="preserve"> ist </w:t>
      </w:r>
      <w:r>
        <w:t xml:space="preserve">es </w:t>
      </w:r>
      <w:r w:rsidRPr="005D2010">
        <w:t>maßgeblich an der Gesetzgebung beteiligt.</w:t>
      </w:r>
    </w:p>
    <w:p w14:paraId="15C5F23C" w14:textId="77777777" w:rsidR="0012392C" w:rsidRPr="00940D11" w:rsidRDefault="0012392C" w:rsidP="0012392C">
      <w:pPr>
        <w:rPr>
          <w:b/>
        </w:rPr>
      </w:pPr>
      <w:r w:rsidRPr="00940D11">
        <w:rPr>
          <w:b/>
        </w:rPr>
        <w:t>Welche Rolle spielt es bei der Gesetzgebung</w:t>
      </w:r>
      <w:r>
        <w:rPr>
          <w:b/>
        </w:rPr>
        <w:t xml:space="preserve"> genau</w:t>
      </w:r>
      <w:r w:rsidRPr="00940D11">
        <w:rPr>
          <w:b/>
        </w:rPr>
        <w:t>?</w:t>
      </w:r>
    </w:p>
    <w:p w14:paraId="65EAA41D" w14:textId="77777777" w:rsidR="0012392C" w:rsidRPr="005D2010" w:rsidRDefault="0012392C" w:rsidP="0012392C">
      <w:r w:rsidRPr="005D2010">
        <w:t xml:space="preserve">Nur die EU-Kommission darf Gesetzesvorschläge machen, über die dann das Parlament und der Rat der EU (Ministerrat) abstimmen. Das </w:t>
      </w:r>
      <w:r>
        <w:t>EP</w:t>
      </w:r>
      <w:r w:rsidRPr="005D2010">
        <w:t xml:space="preserve"> kann die Kommission aber dazu auffordern, innerhalb eines Jahres einen Gesetzesvorschlag zu machen. Ob sie sich </w:t>
      </w:r>
      <w:proofErr w:type="gramStart"/>
      <w:r w:rsidRPr="005D2010">
        <w:t>daran hält</w:t>
      </w:r>
      <w:proofErr w:type="gramEnd"/>
      <w:r w:rsidRPr="005D2010">
        <w:t>, ist ihr überlassen.</w:t>
      </w:r>
    </w:p>
    <w:p w14:paraId="75A6CED7" w14:textId="77777777" w:rsidR="0012392C" w:rsidRDefault="0012392C" w:rsidP="0012392C">
      <w:r>
        <w:t>Zu Vorschlägen der Kommission</w:t>
      </w:r>
      <w:r w:rsidRPr="005D2010">
        <w:t xml:space="preserve"> muss das Parlament in der Regel Stellung beziehen. </w:t>
      </w:r>
      <w:r>
        <w:t>Sein Einfluss ist</w:t>
      </w:r>
      <w:r w:rsidRPr="005D2010">
        <w:t xml:space="preserve"> </w:t>
      </w:r>
      <w:r>
        <w:t>dabei</w:t>
      </w:r>
      <w:r w:rsidRPr="005D2010">
        <w:t xml:space="preserve"> </w:t>
      </w:r>
      <w:r>
        <w:t>unterschiedlich</w:t>
      </w:r>
      <w:r w:rsidRPr="005D2010">
        <w:t xml:space="preserve">. In der Steuerpolitik muss </w:t>
      </w:r>
      <w:r>
        <w:t xml:space="preserve">das EP </w:t>
      </w:r>
      <w:r w:rsidRPr="005D2010">
        <w:t xml:space="preserve">nur angehört werden, hat aber kein Stimmrecht. In anderen Politikfeldern </w:t>
      </w:r>
      <w:r>
        <w:t>stimmt es</w:t>
      </w:r>
      <w:r w:rsidRPr="005D2010">
        <w:t xml:space="preserve"> – ebenso wie der Rat der EU – über die Vorschläge ab. Nur wenn sich beide Organe einig sind, können die Vorschläge zum Gesetz werden.</w:t>
      </w:r>
    </w:p>
    <w:p w14:paraId="1B59F3F0" w14:textId="77777777" w:rsidR="0012392C" w:rsidRPr="00940D11" w:rsidRDefault="0012392C" w:rsidP="0012392C">
      <w:pPr>
        <w:rPr>
          <w:b/>
        </w:rPr>
      </w:pPr>
      <w:r w:rsidRPr="00940D11">
        <w:rPr>
          <w:b/>
        </w:rPr>
        <w:t>Wie kann das Europäische Parlament die Kommission kontrollieren?</w:t>
      </w:r>
    </w:p>
    <w:p w14:paraId="64EFEBF7" w14:textId="77777777" w:rsidR="0012392C" w:rsidRDefault="0012392C" w:rsidP="0012392C">
      <w:r w:rsidRPr="005D2010">
        <w:t xml:space="preserve">Das Europaparlament stimmt seit 2014 darüber ab, wer Kommissionspräsident werden soll. </w:t>
      </w:r>
      <w:r>
        <w:t>Die Kandidaten schlägt</w:t>
      </w:r>
      <w:r w:rsidRPr="005D2010">
        <w:t xml:space="preserve"> allerdings der Europäische Rat (Staats- und Regierungschefs)</w:t>
      </w:r>
      <w:r>
        <w:t xml:space="preserve"> vor</w:t>
      </w:r>
      <w:r w:rsidRPr="005D2010">
        <w:t xml:space="preserve">. Dazu befragt es die Kandidaten vorher, um sich ein Bild von ihnen zu machen. Es kann die Kommission auch zum </w:t>
      </w:r>
      <w:r w:rsidRPr="005D2010">
        <w:lastRenderedPageBreak/>
        <w:t>Rücktritt zwingen. Die Kommission erstattet dem Parlame</w:t>
      </w:r>
      <w:r>
        <w:t>nt außerdem regelmäßig Bericht</w:t>
      </w:r>
      <w:r w:rsidRPr="005D2010">
        <w:t xml:space="preserve"> und </w:t>
      </w:r>
      <w:r>
        <w:t>muss auf</w:t>
      </w:r>
      <w:r w:rsidRPr="005D2010">
        <w:t xml:space="preserve"> mündlich</w:t>
      </w:r>
      <w:r>
        <w:t>e</w:t>
      </w:r>
      <w:r w:rsidRPr="005D2010">
        <w:t xml:space="preserve"> und schriftlich</w:t>
      </w:r>
      <w:r>
        <w:t>e</w:t>
      </w:r>
      <w:r w:rsidRPr="005D2010">
        <w:t xml:space="preserve"> </w:t>
      </w:r>
      <w:r>
        <w:t>Anfragen antworten</w:t>
      </w:r>
      <w:r w:rsidRPr="005D2010">
        <w:t xml:space="preserve">. </w:t>
      </w:r>
    </w:p>
    <w:p w14:paraId="633C6242" w14:textId="77777777" w:rsidR="0012392C" w:rsidRPr="00940D11" w:rsidRDefault="0012392C" w:rsidP="0012392C">
      <w:pPr>
        <w:rPr>
          <w:b/>
        </w:rPr>
      </w:pPr>
      <w:r w:rsidRPr="00940D11">
        <w:rPr>
          <w:b/>
        </w:rPr>
        <w:t>Wie arbeitet das Europaparlament?</w:t>
      </w:r>
    </w:p>
    <w:p w14:paraId="1E925DAA" w14:textId="77777777" w:rsidR="0012392C" w:rsidRDefault="0012392C" w:rsidP="0012392C">
      <w:r>
        <w:t>An vier Tagen</w:t>
      </w:r>
      <w:r w:rsidRPr="005D2010">
        <w:t xml:space="preserve"> </w:t>
      </w:r>
      <w:r>
        <w:t>im Monat kommt das gesamte Parlament in den Plenarsitzungen zusammen</w:t>
      </w:r>
      <w:r w:rsidRPr="005D2010">
        <w:t xml:space="preserve">. </w:t>
      </w:r>
      <w:r>
        <w:t>Ge</w:t>
      </w:r>
      <w:r w:rsidRPr="005D2010">
        <w:t xml:space="preserve">leitet </w:t>
      </w:r>
      <w:r>
        <w:t>werden diese vom Parlamentspräsidenten</w:t>
      </w:r>
      <w:r w:rsidRPr="005D2010">
        <w:t xml:space="preserve">. </w:t>
      </w:r>
      <w:r>
        <w:t>Hier werden</w:t>
      </w:r>
      <w:r w:rsidRPr="005D2010">
        <w:t xml:space="preserve"> offene Fragen </w:t>
      </w:r>
      <w:r>
        <w:t xml:space="preserve">diskutiert </w:t>
      </w:r>
      <w:r w:rsidRPr="005D2010">
        <w:t>und Gesetze ab</w:t>
      </w:r>
      <w:r>
        <w:t>gestimmt</w:t>
      </w:r>
      <w:r w:rsidRPr="005D2010">
        <w:t xml:space="preserve">. Außerdem befragen </w:t>
      </w:r>
      <w:r>
        <w:t>die Parlamentarier</w:t>
      </w:r>
      <w:r w:rsidRPr="005D2010">
        <w:t xml:space="preserve"> die Vertreter des Rats der EU und/oder der EU-Kommission über ihre Arbeit. Manchmal </w:t>
      </w:r>
      <w:r>
        <w:t>wird</w:t>
      </w:r>
      <w:r w:rsidRPr="005D2010">
        <w:t xml:space="preserve"> die Kommission dazu auf</w:t>
      </w:r>
      <w:r>
        <w:t>gefordert</w:t>
      </w:r>
      <w:r w:rsidRPr="005D2010">
        <w:t>, zu einem bestimmten Thema ein</w:t>
      </w:r>
      <w:r>
        <w:t>en Gesetzesvorschlag zu machen.</w:t>
      </w:r>
    </w:p>
    <w:p w14:paraId="701FF482" w14:textId="77777777" w:rsidR="0012392C" w:rsidRDefault="0012392C" w:rsidP="0012392C">
      <w:r>
        <w:t>Um spezielle Themen konzentriert zu bearbeiten,</w:t>
      </w:r>
      <w:r w:rsidRPr="005D2010">
        <w:t xml:space="preserve"> ist das Parlament in Ausschüssen organisiert. </w:t>
      </w:r>
      <w:r>
        <w:t>Sie sind</w:t>
      </w:r>
      <w:r w:rsidRPr="005D2010">
        <w:t xml:space="preserve"> jeweils</w:t>
      </w:r>
      <w:r>
        <w:t xml:space="preserve"> einem bestimmten Thema</w:t>
      </w:r>
      <w:r w:rsidRPr="008812AC">
        <w:t xml:space="preserve"> </w:t>
      </w:r>
      <w:r>
        <w:t>gewidmet und prüfen die Gesetzesvorschläge der Kommission und des Rates. In d</w:t>
      </w:r>
      <w:r w:rsidRPr="005D2010">
        <w:t>en Ausschüssen sit</w:t>
      </w:r>
      <w:r>
        <w:t>zen Vertreter aller Fraktionen.</w:t>
      </w:r>
    </w:p>
    <w:p w14:paraId="14F41072" w14:textId="77777777" w:rsidR="0012392C" w:rsidRPr="00940D11" w:rsidRDefault="0012392C" w:rsidP="0012392C">
      <w:pPr>
        <w:rPr>
          <w:b/>
        </w:rPr>
      </w:pPr>
      <w:r>
        <w:rPr>
          <w:b/>
        </w:rPr>
        <w:t>Abgeordnete aus so vielen unterschiedlichen Ländern – ist das nicht schwierig</w:t>
      </w:r>
      <w:r w:rsidRPr="00940D11">
        <w:rPr>
          <w:b/>
        </w:rPr>
        <w:t>?</w:t>
      </w:r>
    </w:p>
    <w:p w14:paraId="7227AA92" w14:textId="77777777" w:rsidR="0012392C" w:rsidRDefault="0012392C" w:rsidP="0012392C">
      <w:r w:rsidRPr="005D2010">
        <w:t>Das Europaparlament besteht aus 751 Abgeo</w:t>
      </w:r>
      <w:r>
        <w:t>rdneten aus allen 28 EU-Staaten,</w:t>
      </w:r>
      <w:r w:rsidRPr="005D2010">
        <w:t xml:space="preserve"> die unterschiedliche Spr</w:t>
      </w:r>
      <w:r>
        <w:t>achen sprechen und verschieden</w:t>
      </w:r>
      <w:r w:rsidRPr="005D2010">
        <w:t>en Parteien</w:t>
      </w:r>
      <w:r>
        <w:t xml:space="preserve"> angehören</w:t>
      </w:r>
      <w:r w:rsidRPr="005D2010">
        <w:t xml:space="preserve">. </w:t>
      </w:r>
      <w:r>
        <w:t>A</w:t>
      </w:r>
      <w:r w:rsidRPr="005D2010">
        <w:t xml:space="preserve">lle Parlamentarier </w:t>
      </w:r>
      <w:r>
        <w:t xml:space="preserve">können </w:t>
      </w:r>
      <w:r w:rsidRPr="005D2010">
        <w:t xml:space="preserve">in </w:t>
      </w:r>
      <w:r>
        <w:t xml:space="preserve">ihrer Landessprache sprechen. Dafür, dass alle sich verstehen, sorgen </w:t>
      </w:r>
      <w:r w:rsidRPr="005D2010">
        <w:t>Dolmetscher</w:t>
      </w:r>
      <w:r>
        <w:t>.</w:t>
      </w:r>
    </w:p>
    <w:p w14:paraId="76C795FA" w14:textId="77777777" w:rsidR="0012392C" w:rsidRPr="008812AC" w:rsidRDefault="0012392C" w:rsidP="0012392C">
      <w:pPr>
        <w:rPr>
          <w:b/>
        </w:rPr>
      </w:pPr>
      <w:r w:rsidRPr="008812AC">
        <w:rPr>
          <w:b/>
        </w:rPr>
        <w:t>Mit dem Sitz des Europaparlaments ist es ja etwas kompliziert …</w:t>
      </w:r>
    </w:p>
    <w:p w14:paraId="61D18A3C" w14:textId="77777777" w:rsidR="0012392C" w:rsidRDefault="0012392C" w:rsidP="0012392C">
      <w:r>
        <w:t>Ja, tatsächlich. Die Plenarsitzungen finden in Straßburg statt, d</w:t>
      </w:r>
      <w:r w:rsidRPr="005D2010">
        <w:t xml:space="preserve">ie </w:t>
      </w:r>
      <w:r>
        <w:t xml:space="preserve">inhaltlich wichtige </w:t>
      </w:r>
      <w:r w:rsidRPr="005D2010">
        <w:t>Arbeit in den Ausschüssen dagegen in Brüssel. Es wäre sicher sinnvoller</w:t>
      </w:r>
      <w:r>
        <w:t xml:space="preserve"> und kostengünstiger</w:t>
      </w:r>
      <w:r w:rsidRPr="005D2010">
        <w:t>, alles an einem Ort abzuhalten. Doch über den Sitzungs</w:t>
      </w:r>
      <w:r>
        <w:t>ort entscheiden die EU-Staaten,</w:t>
      </w:r>
      <w:r w:rsidRPr="005D2010">
        <w:t xml:space="preserve"> die sich in dieser Frage nicht einigen können. Der Verwaltungssitz des Parlaments befin</w:t>
      </w:r>
      <w:r>
        <w:t>det sich übrigens in Luxemburg.</w:t>
      </w:r>
    </w:p>
    <w:p w14:paraId="3EB107B9" w14:textId="77777777" w:rsidR="0012392C" w:rsidRPr="00940D11" w:rsidRDefault="0012392C" w:rsidP="0012392C">
      <w:pPr>
        <w:rPr>
          <w:b/>
        </w:rPr>
      </w:pPr>
      <w:r w:rsidRPr="00940D11">
        <w:rPr>
          <w:b/>
        </w:rPr>
        <w:t xml:space="preserve">Wie </w:t>
      </w:r>
      <w:r>
        <w:rPr>
          <w:b/>
        </w:rPr>
        <w:t>läuft die Wahl des</w:t>
      </w:r>
      <w:r w:rsidRPr="00940D11">
        <w:rPr>
          <w:b/>
        </w:rPr>
        <w:t xml:space="preserve"> Europäische</w:t>
      </w:r>
      <w:r>
        <w:rPr>
          <w:b/>
        </w:rPr>
        <w:t>n</w:t>
      </w:r>
      <w:r w:rsidRPr="00940D11">
        <w:rPr>
          <w:b/>
        </w:rPr>
        <w:t xml:space="preserve"> Parlament</w:t>
      </w:r>
      <w:r>
        <w:rPr>
          <w:b/>
        </w:rPr>
        <w:t>s</w:t>
      </w:r>
      <w:r w:rsidRPr="00940D11">
        <w:rPr>
          <w:b/>
        </w:rPr>
        <w:t xml:space="preserve"> </w:t>
      </w:r>
      <w:r>
        <w:rPr>
          <w:b/>
        </w:rPr>
        <w:t>ab</w:t>
      </w:r>
      <w:r w:rsidRPr="00940D11">
        <w:rPr>
          <w:b/>
        </w:rPr>
        <w:t>?</w:t>
      </w:r>
    </w:p>
    <w:p w14:paraId="28821B93" w14:textId="77777777" w:rsidR="0012392C" w:rsidRDefault="0012392C" w:rsidP="0012392C">
      <w:r w:rsidRPr="005D2010">
        <w:t xml:space="preserve">In jedem EU-Land wählen die Bürger </w:t>
      </w:r>
      <w:r>
        <w:t xml:space="preserve">Vertreter der </w:t>
      </w:r>
      <w:r w:rsidRPr="005D2010">
        <w:t>nationale</w:t>
      </w:r>
      <w:r>
        <w:t>n Parteien, und zwar überall durch Verhältniswahl.</w:t>
      </w:r>
      <w:r w:rsidRPr="005D2010">
        <w:t xml:space="preserve"> </w:t>
      </w:r>
      <w:r>
        <w:t>D</w:t>
      </w:r>
      <w:r w:rsidRPr="005D2010">
        <w:t>ie Anzahl der Sitze bemisst sich also nach</w:t>
      </w:r>
      <w:r>
        <w:t xml:space="preserve"> dem</w:t>
      </w:r>
      <w:r w:rsidRPr="005D2010">
        <w:t xml:space="preserve"> Stimmenanteil </w:t>
      </w:r>
      <w:r>
        <w:t>der Parteien</w:t>
      </w:r>
      <w:r w:rsidRPr="005D2010">
        <w:t xml:space="preserve">. </w:t>
      </w:r>
      <w:r>
        <w:t>Davon abgesehen gibt es im Einzelnen recht unterschiedliche Wahlregeln in den Mitgliedsländern. So dürfen</w:t>
      </w:r>
      <w:r w:rsidRPr="005D2010">
        <w:t xml:space="preserve"> </w:t>
      </w:r>
      <w:r>
        <w:t xml:space="preserve">in </w:t>
      </w:r>
      <w:r w:rsidRPr="005D2010">
        <w:t xml:space="preserve">manchen Ländern Parteien, die weniger als fünf oder drei Prozent der Stimmen erhalten, nicht einziehen. In </w:t>
      </w:r>
      <w:r>
        <w:t>Deutschland gilt eine solche Sperrklausel bei der Europawahl bisher nicht</w:t>
      </w:r>
      <w:r w:rsidRPr="005D2010">
        <w:t xml:space="preserve">. </w:t>
      </w:r>
      <w:r>
        <w:t xml:space="preserve">Da in den Mitgliedstaaten Wahlen traditionell an unterschiedlichen Wochentagen stattfinden, </w:t>
      </w:r>
      <w:r w:rsidRPr="005D2010">
        <w:t xml:space="preserve">ziehen </w:t>
      </w:r>
      <w:r>
        <w:t>sich</w:t>
      </w:r>
      <w:r w:rsidRPr="005D2010">
        <w:t xml:space="preserve"> </w:t>
      </w:r>
      <w:r>
        <w:t>d</w:t>
      </w:r>
      <w:r w:rsidRPr="005D2010">
        <w:t xml:space="preserve">ie </w:t>
      </w:r>
      <w:r>
        <w:t>W</w:t>
      </w:r>
      <w:r w:rsidRPr="005D2010">
        <w:t xml:space="preserve">ahlen </w:t>
      </w:r>
      <w:r>
        <w:t xml:space="preserve">zum EP </w:t>
      </w:r>
      <w:r w:rsidRPr="005D2010">
        <w:t>über mehrere Tage hin</w:t>
      </w:r>
      <w:r>
        <w:t>.</w:t>
      </w:r>
    </w:p>
    <w:p w14:paraId="2268A84D" w14:textId="77777777" w:rsidR="0012392C" w:rsidRPr="00940D11" w:rsidRDefault="0012392C" w:rsidP="0012392C">
      <w:pPr>
        <w:rPr>
          <w:b/>
        </w:rPr>
      </w:pPr>
      <w:r w:rsidRPr="00940D11">
        <w:rPr>
          <w:b/>
        </w:rPr>
        <w:t>Wie funktioniert die Sitzverteilung?</w:t>
      </w:r>
    </w:p>
    <w:p w14:paraId="2F3EDB25" w14:textId="5B2BCADC" w:rsidR="0012392C" w:rsidRDefault="0012392C" w:rsidP="0012392C">
      <w:pPr>
        <w:sectPr w:rsidR="0012392C" w:rsidSect="00284C8D">
          <w:type w:val="continuous"/>
          <w:pgSz w:w="11906" w:h="16838" w:code="9"/>
          <w:pgMar w:top="1418" w:right="1418" w:bottom="1247" w:left="1418" w:header="720" w:footer="720" w:gutter="0"/>
          <w:lnNumType w:countBy="5" w:distance="113" w:restart="continuous"/>
          <w:cols w:space="708"/>
          <w:docGrid w:linePitch="360"/>
        </w:sectPr>
      </w:pPr>
      <w:r w:rsidRPr="005D2010">
        <w:t xml:space="preserve">Die EU-Mitgliedstaaten unterscheiden sich sehr stark in ihrer </w:t>
      </w:r>
      <w:r>
        <w:t>Einwohnerzahl</w:t>
      </w:r>
      <w:r w:rsidRPr="005D2010">
        <w:t xml:space="preserve">. In Deutschland leben über 80 Millionen Menschen, in Luxemburg </w:t>
      </w:r>
      <w:r>
        <w:t>nur</w:t>
      </w:r>
      <w:r w:rsidRPr="005D2010">
        <w:t xml:space="preserve"> rund 600.000. </w:t>
      </w:r>
      <w:r>
        <w:t xml:space="preserve">Bei der Sitzverteilung sollen die Einwohner der größten Länder angemessen repräsentiert werden, ohne dass die kleineren Länder ständig überstimmt werden. So hat </w:t>
      </w:r>
      <w:r w:rsidRPr="005D2010">
        <w:t xml:space="preserve">Deutschland </w:t>
      </w:r>
      <w:r>
        <w:t xml:space="preserve">zwar </w:t>
      </w:r>
      <w:r w:rsidRPr="005D2010">
        <w:t>deutlich mehr Sitze als Luxemburg</w:t>
      </w:r>
      <w:r>
        <w:t xml:space="preserve">, aber nicht proportional zur Einwohnerzahl. Mit den 96 Sitzen kommt im Falle Deutschlands ein Abgeordneter auf ca. 850.000 Einwohner, im Falle </w:t>
      </w:r>
      <w:r w:rsidRPr="005D2010">
        <w:t>Luxemburg</w:t>
      </w:r>
      <w:r>
        <w:t>s</w:t>
      </w:r>
      <w:r w:rsidRPr="005D2010">
        <w:t xml:space="preserve"> </w:t>
      </w:r>
      <w:r>
        <w:t>dagegen ein Abgeordneter auf gut über 83.000 Einwohner</w:t>
      </w:r>
      <w:r w:rsidRPr="005D2010">
        <w:t xml:space="preserve">. </w:t>
      </w:r>
      <w:r>
        <w:t>Das wird auch</w:t>
      </w:r>
      <w:r w:rsidRPr="005D2010">
        <w:t xml:space="preserve"> </w:t>
      </w:r>
      <w:r>
        <w:t>„degressive</w:t>
      </w:r>
      <w:r w:rsidRPr="005D2010">
        <w:t xml:space="preserve"> Proportionalität</w:t>
      </w:r>
      <w:r>
        <w:t>“ genannt.</w:t>
      </w:r>
    </w:p>
    <w:p w14:paraId="1969E752" w14:textId="77777777" w:rsidR="0012392C" w:rsidRPr="006A5C2C" w:rsidRDefault="0012392C" w:rsidP="0012392C">
      <w:pPr>
        <w:pStyle w:val="Quellenangabe"/>
      </w:pPr>
      <w:r>
        <w:lastRenderedPageBreak/>
        <w:t xml:space="preserve">Autorentext nach: Europäische Union: „Das Parlament: Europäisches Parlament.“ Zu finden unter: </w:t>
      </w:r>
      <w:r w:rsidRPr="00940D11">
        <w:rPr>
          <w:rStyle w:val="Hyperlink"/>
        </w:rPr>
        <w:t>http://www.europarl.europa.eu/about-parliament/de</w:t>
      </w:r>
      <w:r>
        <w:t xml:space="preserve">, Landeszentrale für politische Bildung Baden-Württemberg: „Europawahl 2019: Das Wahlsystem.“ Zu finden unter: </w:t>
      </w:r>
      <w:r w:rsidRPr="00940D11">
        <w:rPr>
          <w:rStyle w:val="Hyperlink"/>
        </w:rPr>
        <w:t>http://www.europawahl-bw.de/wahlsystem.html#c39106</w:t>
      </w:r>
      <w:r>
        <w:t xml:space="preserve"> (abgerufen jeweils 30.01.2019).</w:t>
      </w:r>
    </w:p>
    <w:p w14:paraId="0EDBF634" w14:textId="77777777" w:rsidR="0012392C" w:rsidRPr="007D29AE" w:rsidRDefault="0012392C" w:rsidP="0012392C">
      <w:pPr>
        <w:pStyle w:val="MatU2"/>
        <w:tabs>
          <w:tab w:val="clear" w:pos="1928"/>
          <w:tab w:val="left" w:pos="1740"/>
        </w:tabs>
        <w:jc w:val="both"/>
        <w:rPr>
          <w:rFonts w:ascii="Arial" w:hAnsi="Arial" w:cs="Arial"/>
          <w:sz w:val="21"/>
          <w:szCs w:val="21"/>
        </w:rPr>
      </w:pPr>
      <w:r w:rsidRPr="00061EC8">
        <w:rPr>
          <w:rFonts w:ascii="Helvetica" w:hAnsi="Helvetica" w:cs="Times New Roman"/>
          <w:noProof/>
          <w:kern w:val="18"/>
          <w:sz w:val="18"/>
        </w:rPr>
        <w:drawing>
          <wp:anchor distT="0" distB="0" distL="114300" distR="114300" simplePos="0" relativeHeight="251670528" behindDoc="1" locked="0" layoutInCell="1" allowOverlap="1" wp14:anchorId="28F78D75" wp14:editId="3BFA998C">
            <wp:simplePos x="0" y="0"/>
            <wp:positionH relativeFrom="margin">
              <wp:align>right</wp:align>
            </wp:positionH>
            <wp:positionV relativeFrom="paragraph">
              <wp:posOffset>277495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  <w:szCs w:val="21"/>
        </w:rPr>
        <w:t>Aufgaben</w:t>
      </w:r>
    </w:p>
    <w:p w14:paraId="2780F252" w14:textId="77777777" w:rsidR="0012392C" w:rsidRDefault="0012392C" w:rsidP="0012392C">
      <w:pPr>
        <w:pStyle w:val="Standardeinzug"/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Lies</w:t>
      </w:r>
      <w:proofErr w:type="spellEnd"/>
      <w:r w:rsidRPr="00940D11">
        <w:rPr>
          <w:rFonts w:ascii="Arial" w:hAnsi="Arial" w:cs="Arial"/>
          <w:sz w:val="21"/>
          <w:szCs w:val="21"/>
        </w:rPr>
        <w:t xml:space="preserve"> den Text aufm</w:t>
      </w:r>
      <w:r>
        <w:rPr>
          <w:rFonts w:ascii="Arial" w:hAnsi="Arial" w:cs="Arial"/>
          <w:sz w:val="21"/>
          <w:szCs w:val="21"/>
        </w:rPr>
        <w:t>erksam durch. Unterstreiche</w:t>
      </w:r>
      <w:r w:rsidRPr="00940D11">
        <w:rPr>
          <w:rFonts w:ascii="Arial" w:hAnsi="Arial" w:cs="Arial"/>
          <w:sz w:val="21"/>
          <w:szCs w:val="21"/>
        </w:rPr>
        <w:t xml:space="preserve"> wichtige Aspekte. Marki</w:t>
      </w:r>
      <w:r>
        <w:rPr>
          <w:rFonts w:ascii="Arial" w:hAnsi="Arial" w:cs="Arial"/>
          <w:sz w:val="21"/>
          <w:szCs w:val="21"/>
        </w:rPr>
        <w:t>ere</w:t>
      </w:r>
      <w:r w:rsidRPr="00940D11">
        <w:rPr>
          <w:rFonts w:ascii="Arial" w:hAnsi="Arial" w:cs="Arial"/>
          <w:sz w:val="21"/>
          <w:szCs w:val="21"/>
        </w:rPr>
        <w:t xml:space="preserve"> in eine</w:t>
      </w:r>
      <w:r>
        <w:rPr>
          <w:rFonts w:ascii="Arial" w:hAnsi="Arial" w:cs="Arial"/>
          <w:sz w:val="21"/>
          <w:szCs w:val="21"/>
        </w:rPr>
        <w:t>r anderen Farbe Inhalte, die du nicht verstanden hast. Klärt</w:t>
      </w:r>
      <w:r w:rsidRPr="00940D11">
        <w:rPr>
          <w:rFonts w:ascii="Arial" w:hAnsi="Arial" w:cs="Arial"/>
          <w:sz w:val="21"/>
          <w:szCs w:val="21"/>
        </w:rPr>
        <w:t xml:space="preserve"> anschließend </w:t>
      </w:r>
      <w:r>
        <w:rPr>
          <w:rFonts w:ascii="Arial" w:hAnsi="Arial" w:cs="Arial"/>
          <w:sz w:val="21"/>
          <w:szCs w:val="21"/>
        </w:rPr>
        <w:t>in der Klasse</w:t>
      </w:r>
      <w:r w:rsidRPr="00940D11">
        <w:rPr>
          <w:rFonts w:ascii="Arial" w:hAnsi="Arial" w:cs="Arial"/>
          <w:sz w:val="21"/>
          <w:szCs w:val="21"/>
        </w:rPr>
        <w:t xml:space="preserve"> offene Fragen.</w:t>
      </w:r>
      <w:r w:rsidRPr="00E11801">
        <w:rPr>
          <w:rFonts w:ascii="Helvetica" w:eastAsia="Times New Roman" w:hAnsi="Helvetica"/>
          <w:noProof/>
          <w:kern w:val="18"/>
          <w:sz w:val="18"/>
        </w:rPr>
        <w:t xml:space="preserve"> </w:t>
      </w:r>
    </w:p>
    <w:p w14:paraId="18DD0DEE" w14:textId="77777777" w:rsidR="0012392C" w:rsidRPr="00940D11" w:rsidRDefault="0012392C" w:rsidP="0012392C">
      <w:pPr>
        <w:pStyle w:val="Standardeinzug"/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Nenne und beschreibe</w:t>
      </w:r>
      <w:r w:rsidRPr="00940D11">
        <w:rPr>
          <w:rFonts w:ascii="Arial" w:hAnsi="Arial" w:cs="Arial"/>
          <w:sz w:val="21"/>
          <w:szCs w:val="21"/>
        </w:rPr>
        <w:t xml:space="preserve"> die drei Aufgaben des Europäischen Parlaments.</w:t>
      </w:r>
    </w:p>
    <w:p w14:paraId="736C2AA4" w14:textId="77777777" w:rsidR="0012392C" w:rsidRPr="00940D11" w:rsidRDefault="0012392C" w:rsidP="0012392C">
      <w:pPr>
        <w:pStyle w:val="Standardeinzug"/>
        <w:numPr>
          <w:ilvl w:val="0"/>
          <w:numId w:val="2"/>
        </w:numPr>
        <w:spacing w:after="100"/>
        <w:ind w:left="284" w:hanging="284"/>
        <w:jc w:val="both"/>
        <w:rPr>
          <w:rFonts w:ascii="Arial" w:hAnsi="Arial" w:cs="Arial"/>
          <w:sz w:val="21"/>
          <w:szCs w:val="21"/>
        </w:rPr>
      </w:pPr>
      <w:r w:rsidRPr="00061EC8">
        <w:rPr>
          <w:rFonts w:ascii="Helvetica" w:eastAsia="Times New Roman" w:hAnsi="Helvetica"/>
          <w:noProof/>
          <w:kern w:val="18"/>
          <w:sz w:val="18"/>
        </w:rPr>
        <w:drawing>
          <wp:anchor distT="0" distB="0" distL="114300" distR="114300" simplePos="0" relativeHeight="251671552" behindDoc="1" locked="0" layoutInCell="1" allowOverlap="1" wp14:anchorId="17E153BF" wp14:editId="3A568F98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  <w:szCs w:val="21"/>
        </w:rPr>
        <w:t>Benenne</w:t>
      </w:r>
      <w:r w:rsidRPr="00940D11">
        <w:rPr>
          <w:rFonts w:ascii="Arial" w:hAnsi="Arial" w:cs="Arial"/>
          <w:sz w:val="21"/>
          <w:szCs w:val="21"/>
        </w:rPr>
        <w:t xml:space="preserve"> Maßnahmen, mit denen das EU-Parlament die Kommission kontrollieren kann.</w:t>
      </w:r>
      <w:r w:rsidRPr="00E11801">
        <w:rPr>
          <w:rFonts w:ascii="Helvetica" w:eastAsia="Times New Roman" w:hAnsi="Helvetica"/>
          <w:noProof/>
          <w:kern w:val="18"/>
          <w:sz w:val="18"/>
        </w:rPr>
        <w:t xml:space="preserve"> </w:t>
      </w:r>
    </w:p>
    <w:p w14:paraId="17ACC4D9" w14:textId="77777777" w:rsidR="0012392C" w:rsidRPr="00940D11" w:rsidRDefault="0012392C" w:rsidP="0012392C">
      <w:pPr>
        <w:pStyle w:val="Standardeinzug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Prüft</w:t>
      </w:r>
      <w:r w:rsidRPr="00940D11">
        <w:rPr>
          <w:rFonts w:ascii="Arial" w:hAnsi="Arial" w:cs="Arial"/>
          <w:sz w:val="21"/>
          <w:szCs w:val="21"/>
        </w:rPr>
        <w:t xml:space="preserve"> in Partnerarbeit di</w:t>
      </w:r>
      <w:r>
        <w:rPr>
          <w:rFonts w:ascii="Arial" w:hAnsi="Arial" w:cs="Arial"/>
          <w:sz w:val="21"/>
          <w:szCs w:val="21"/>
        </w:rPr>
        <w:t>e folgenden Aussagen und kreuzt</w:t>
      </w:r>
      <w:r w:rsidRPr="00940D11">
        <w:rPr>
          <w:rFonts w:ascii="Arial" w:hAnsi="Arial" w:cs="Arial"/>
          <w:sz w:val="21"/>
          <w:szCs w:val="21"/>
        </w:rPr>
        <w:t xml:space="preserve"> an, ob sie richtig o</w:t>
      </w:r>
      <w:r>
        <w:rPr>
          <w:rFonts w:ascii="Arial" w:hAnsi="Arial" w:cs="Arial"/>
          <w:sz w:val="21"/>
          <w:szCs w:val="21"/>
        </w:rPr>
        <w:t>der falsch sind. Korrigiert</w:t>
      </w:r>
      <w:r w:rsidRPr="00940D11">
        <w:rPr>
          <w:rFonts w:ascii="Arial" w:hAnsi="Arial" w:cs="Arial"/>
          <w:sz w:val="21"/>
          <w:szCs w:val="21"/>
        </w:rPr>
        <w:t xml:space="preserve"> die falschen Aussagen.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12392C" w:rsidRPr="00777233" w14:paraId="04C07DCB" w14:textId="77777777" w:rsidTr="00DB6D27">
        <w:tc>
          <w:tcPr>
            <w:tcW w:w="7083" w:type="dxa"/>
            <w:shd w:val="clear" w:color="auto" w:fill="auto"/>
          </w:tcPr>
          <w:p w14:paraId="5A0888A1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46E737D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/>
                <w:bCs/>
              </w:rPr>
            </w:pPr>
            <w:r w:rsidRPr="00777233">
              <w:rPr>
                <w:b/>
                <w:bCs/>
              </w:rPr>
              <w:t>Richtig</w:t>
            </w:r>
          </w:p>
        </w:tc>
        <w:tc>
          <w:tcPr>
            <w:tcW w:w="985" w:type="dxa"/>
            <w:shd w:val="clear" w:color="auto" w:fill="auto"/>
          </w:tcPr>
          <w:p w14:paraId="6C514492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/>
                <w:bCs/>
              </w:rPr>
            </w:pPr>
            <w:r w:rsidRPr="00777233">
              <w:rPr>
                <w:b/>
                <w:bCs/>
              </w:rPr>
              <w:t>Falsch</w:t>
            </w:r>
          </w:p>
        </w:tc>
      </w:tr>
      <w:tr w:rsidR="0012392C" w:rsidRPr="00777233" w14:paraId="004B664E" w14:textId="77777777" w:rsidTr="00DB6D27">
        <w:tc>
          <w:tcPr>
            <w:tcW w:w="7083" w:type="dxa"/>
            <w:shd w:val="clear" w:color="auto" w:fill="auto"/>
            <w:vAlign w:val="center"/>
          </w:tcPr>
          <w:p w14:paraId="67A685D2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777233">
              <w:rPr>
                <w:bCs/>
              </w:rPr>
              <w:t>1. Das Europaparlament stimmt gemeinsam mit der EU-Kommission über Gesetzesvorschläge ab.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8C884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0E15A21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22F61215" w14:textId="77777777" w:rsidTr="00DB6D27">
        <w:tc>
          <w:tcPr>
            <w:tcW w:w="7083" w:type="dxa"/>
            <w:shd w:val="clear" w:color="auto" w:fill="auto"/>
            <w:vAlign w:val="center"/>
          </w:tcPr>
          <w:p w14:paraId="67A0684B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777233">
              <w:rPr>
                <w:bCs/>
              </w:rPr>
              <w:t>2. Das EU-Parlament kann darüber entscheiden, wer EU-Kommissar wird.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DFAAA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C15FF75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2870687A" w14:textId="77777777" w:rsidTr="00DB6D27">
        <w:tc>
          <w:tcPr>
            <w:tcW w:w="7083" w:type="dxa"/>
            <w:shd w:val="clear" w:color="auto" w:fill="auto"/>
            <w:vAlign w:val="center"/>
          </w:tcPr>
          <w:p w14:paraId="55207CBB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777233">
              <w:rPr>
                <w:bCs/>
              </w:rPr>
              <w:t>3. Das EU-Parlament ist die Vertretung der Bürger aller EU-Staaten.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DE840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FA3C2AE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7B9EA752" w14:textId="77777777" w:rsidTr="00DB6D27">
        <w:tc>
          <w:tcPr>
            <w:tcW w:w="7083" w:type="dxa"/>
            <w:shd w:val="clear" w:color="auto" w:fill="auto"/>
            <w:vAlign w:val="center"/>
          </w:tcPr>
          <w:p w14:paraId="7B64CCEF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777233">
              <w:rPr>
                <w:bCs/>
              </w:rPr>
              <w:t>4. Sitzungsorte des Parlaments sind Paris und Brüssel.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6EB00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B425AB5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575F03A6" w14:textId="77777777" w:rsidTr="00DB6D27">
        <w:tc>
          <w:tcPr>
            <w:tcW w:w="7083" w:type="dxa"/>
            <w:shd w:val="clear" w:color="auto" w:fill="auto"/>
            <w:vAlign w:val="center"/>
          </w:tcPr>
          <w:p w14:paraId="1085DF44" w14:textId="77777777" w:rsidR="0012392C" w:rsidRPr="006A5C2C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6A5C2C">
              <w:rPr>
                <w:bCs/>
              </w:rPr>
              <w:t>5. Die Entscheidungen des Parlaments werden in den Ausschusssitzungen vorbereitet.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2EB85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8A259E3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2BDD6492" w14:textId="77777777" w:rsidTr="00DB6D27">
        <w:tc>
          <w:tcPr>
            <w:tcW w:w="7083" w:type="dxa"/>
            <w:shd w:val="clear" w:color="auto" w:fill="auto"/>
            <w:vAlign w:val="center"/>
          </w:tcPr>
          <w:p w14:paraId="731BDB42" w14:textId="77777777" w:rsidR="0012392C" w:rsidRPr="006A5C2C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 w:rsidRPr="006A5C2C">
              <w:rPr>
                <w:bCs/>
              </w:rPr>
              <w:t>6. Bei den Wahlen hat jeder EU-Bürger eine Stimme, die er seinem Wunschkandidaten geben kann.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758A8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AD0EB3E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  <w:tr w:rsidR="0012392C" w:rsidRPr="00777233" w14:paraId="3DED33F8" w14:textId="77777777" w:rsidTr="00DB6D27">
        <w:tc>
          <w:tcPr>
            <w:tcW w:w="7083" w:type="dxa"/>
            <w:shd w:val="clear" w:color="auto" w:fill="auto"/>
            <w:vAlign w:val="center"/>
          </w:tcPr>
          <w:p w14:paraId="6767ED9C" w14:textId="77777777" w:rsidR="0012392C" w:rsidRPr="006A5C2C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6A5C2C">
              <w:rPr>
                <w:bCs/>
              </w:rPr>
              <w:t>Jeder EU-Bürger hat gleich viel Stimmgewicht im EP.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358D5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643B115" w14:textId="77777777" w:rsidR="0012392C" w:rsidRPr="00777233" w:rsidRDefault="0012392C" w:rsidP="00DB6D27">
            <w:pPr>
              <w:pStyle w:val="Aufgabe"/>
              <w:spacing w:before="60" w:after="60"/>
              <w:jc w:val="both"/>
              <w:rPr>
                <w:bCs/>
              </w:rPr>
            </w:pPr>
          </w:p>
        </w:tc>
      </w:tr>
    </w:tbl>
    <w:p w14:paraId="4FEF738E" w14:textId="77777777" w:rsidR="0012392C" w:rsidRDefault="0012392C" w:rsidP="0012392C">
      <w:pPr>
        <w:spacing w:after="200" w:line="276" w:lineRule="auto"/>
        <w:rPr>
          <w:rFonts w:eastAsia="Calibri Light" w:cs="Calibri Light"/>
          <w:b/>
          <w:sz w:val="28"/>
          <w:szCs w:val="32"/>
          <w:lang w:eastAsia="de-DE"/>
        </w:rPr>
      </w:pPr>
      <w:r>
        <w:br w:type="page"/>
      </w:r>
    </w:p>
    <w:p w14:paraId="4CC958AD" w14:textId="77777777" w:rsidR="0012392C" w:rsidRPr="00165D44" w:rsidRDefault="0012392C" w:rsidP="0012392C">
      <w:pPr>
        <w:pStyle w:val="Listenabsatz"/>
        <w:spacing w:line="240" w:lineRule="exact"/>
        <w:ind w:left="284"/>
        <w:rPr>
          <w:rFonts w:eastAsia="Times New Roman" w:cstheme="majorBidi"/>
          <w:b/>
          <w:iCs/>
          <w:lang w:eastAsia="ar-SA"/>
        </w:rPr>
      </w:pPr>
    </w:p>
    <w:p w14:paraId="5502CFD0" w14:textId="77777777" w:rsidR="0012392C" w:rsidRPr="0012392C" w:rsidRDefault="0012392C">
      <w:pPr>
        <w:rPr>
          <w:rFonts w:ascii="Arial" w:hAnsi="Arial" w:cs="Arial"/>
          <w:b/>
          <w:bCs/>
          <w:sz w:val="24"/>
          <w:szCs w:val="24"/>
        </w:rPr>
      </w:pPr>
    </w:p>
    <w:sectPr w:rsidR="0012392C" w:rsidRPr="001239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LT-Bold">
    <w:altName w:val="Univers LT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97DB" w14:textId="77777777" w:rsidR="00D61E1B" w:rsidRPr="003872D0" w:rsidRDefault="009033F0" w:rsidP="00954CD7">
    <w:pPr>
      <w:pStyle w:val="Fuzeile"/>
    </w:pPr>
    <w:r w:rsidRPr="003872D0">
      <w:t xml:space="preserve">66 </w:t>
    </w:r>
    <w:proofErr w:type="spellStart"/>
    <w:r w:rsidRPr="003872D0">
      <w:t>RAAbits</w:t>
    </w:r>
    <w:proofErr w:type="spellEnd"/>
    <w:r w:rsidRPr="003872D0">
      <w:t xml:space="preserve"> Sozialkunde/Politik Mittlere Schulformen März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E19D" w14:textId="77777777" w:rsidR="00D61E1B" w:rsidRDefault="009033F0">
    <w:pPr>
      <w:pStyle w:val="Fuzeile"/>
    </w:pPr>
    <w:r w:rsidRPr="003872D0">
      <w:t xml:space="preserve">66 </w:t>
    </w:r>
    <w:proofErr w:type="spellStart"/>
    <w:r w:rsidRPr="003872D0">
      <w:t>RAAbits</w:t>
    </w:r>
    <w:proofErr w:type="spellEnd"/>
    <w:r w:rsidRPr="003872D0">
      <w:t xml:space="preserve"> </w:t>
    </w:r>
    <w:r w:rsidRPr="003872D0">
      <w:t>Sozialkunde/Politik Mittlere Schulformen März 2019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517"/>
      <w:gridCol w:w="3594"/>
      <w:gridCol w:w="3860"/>
      <w:gridCol w:w="1099"/>
    </w:tblGrid>
    <w:tr w:rsidR="00D61E1B" w:rsidRPr="009652EE" w14:paraId="55F6DD78" w14:textId="77777777" w:rsidTr="00954CD7">
      <w:tc>
        <w:tcPr>
          <w:tcW w:w="285" w:type="pct"/>
          <w:tcBorders>
            <w:bottom w:val="single" w:sz="4" w:space="0" w:color="000000"/>
          </w:tcBorders>
          <w:shd w:val="clear" w:color="auto" w:fill="808080"/>
        </w:tcPr>
        <w:p w14:paraId="25CF7F74" w14:textId="77777777" w:rsidR="00D61E1B" w:rsidRPr="00821719" w:rsidRDefault="009033F0" w:rsidP="00954CD7">
          <w:pPr>
            <w:pStyle w:val="Kopfzeile"/>
            <w:jc w:val="center"/>
            <w:rPr>
              <w:b/>
              <w:lang w:eastAsia="de-DE"/>
            </w:rPr>
          </w:pPr>
          <w:r>
            <w:rPr>
              <w:b/>
              <w:color w:val="FFFFFF" w:themeColor="background1"/>
              <w:lang w:eastAsia="de-DE"/>
            </w:rPr>
            <w:t>VI</w:t>
          </w:r>
        </w:p>
      </w:tc>
      <w:tc>
        <w:tcPr>
          <w:tcW w:w="1981" w:type="pct"/>
          <w:tcBorders>
            <w:bottom w:val="single" w:sz="4" w:space="0" w:color="000000"/>
          </w:tcBorders>
          <w:shd w:val="clear" w:color="auto" w:fill="auto"/>
        </w:tcPr>
        <w:p w14:paraId="245958B0" w14:textId="77777777" w:rsidR="00D61E1B" w:rsidRPr="00821719" w:rsidRDefault="009033F0" w:rsidP="00954CD7">
          <w:pPr>
            <w:pStyle w:val="Kopfzeile"/>
            <w:rPr>
              <w:rFonts w:cs="Times New Roman"/>
              <w:kern w:val="18"/>
              <w:lang w:eastAsia="de-DE"/>
            </w:rPr>
          </w:pPr>
          <w:r>
            <w:rPr>
              <w:lang w:eastAsia="de-DE"/>
            </w:rPr>
            <w:t>Internationale Beziehungen</w:t>
          </w:r>
          <w:r w:rsidRPr="00821719">
            <w:rPr>
              <w:lang w:eastAsia="de-DE"/>
            </w:rPr>
            <w:t xml:space="preserve"> • Beitrag </w:t>
          </w:r>
          <w:r>
            <w:rPr>
              <w:lang w:eastAsia="de-DE"/>
            </w:rPr>
            <w:t>33</w:t>
          </w:r>
        </w:p>
      </w:tc>
      <w:tc>
        <w:tcPr>
          <w:tcW w:w="2128" w:type="pct"/>
          <w:tcBorders>
            <w:bottom w:val="single" w:sz="4" w:space="0" w:color="000000"/>
          </w:tcBorders>
          <w:shd w:val="clear" w:color="auto" w:fill="auto"/>
        </w:tcPr>
        <w:p w14:paraId="12AC1FB9" w14:textId="77777777" w:rsidR="00D61E1B" w:rsidRPr="000225DF" w:rsidRDefault="009033F0" w:rsidP="00954CD7">
          <w:pPr>
            <w:pStyle w:val="Kopfzeile"/>
            <w:jc w:val="right"/>
            <w:rPr>
              <w:rFonts w:ascii="Helvetica" w:eastAsia="Times New Roman" w:hAnsi="Helvetica" w:cs="Times New Roman"/>
              <w:bCs/>
              <w:kern w:val="18"/>
              <w:szCs w:val="18"/>
              <w:lang w:eastAsia="de-DE"/>
            </w:rPr>
          </w:pPr>
          <w:r>
            <w:t>Wer macht was in der EU?</w:t>
          </w:r>
        </w:p>
      </w:tc>
      <w:tc>
        <w:tcPr>
          <w:tcW w:w="606" w:type="pct"/>
          <w:tcBorders>
            <w:bottom w:val="single" w:sz="4" w:space="0" w:color="000000"/>
          </w:tcBorders>
          <w:shd w:val="clear" w:color="auto" w:fill="808080"/>
        </w:tcPr>
        <w:p w14:paraId="7049B021" w14:textId="77777777" w:rsidR="00D61E1B" w:rsidRPr="009652EE" w:rsidRDefault="009033F0" w:rsidP="00954CD7">
          <w:pPr>
            <w:pStyle w:val="Kopfzeile"/>
            <w:jc w:val="center"/>
            <w:rPr>
              <w:b/>
              <w:lang w:eastAsia="de-DE"/>
            </w:rPr>
          </w:pPr>
          <w:r w:rsidRPr="000225DF">
            <w:rPr>
              <w:b/>
              <w:color w:val="FFFFFF" w:themeColor="background1"/>
              <w:lang w:eastAsia="de-DE"/>
            </w:rPr>
            <w:fldChar w:fldCharType="begin"/>
          </w:r>
          <w:r w:rsidRPr="000225DF">
            <w:rPr>
              <w:b/>
              <w:color w:val="FFFFFF" w:themeColor="background1"/>
              <w:lang w:eastAsia="de-DE"/>
            </w:rPr>
            <w:instrText xml:space="preserve"> PAGE </w:instrText>
          </w:r>
          <w:r w:rsidRPr="000225DF">
            <w:rPr>
              <w:b/>
              <w:color w:val="FFFFFF" w:themeColor="background1"/>
              <w:lang w:eastAsia="de-DE"/>
            </w:rPr>
            <w:fldChar w:fldCharType="separate"/>
          </w:r>
          <w:r>
            <w:rPr>
              <w:b/>
              <w:noProof/>
              <w:color w:val="FFFFFF" w:themeColor="background1"/>
              <w:lang w:eastAsia="de-DE"/>
            </w:rPr>
            <w:t>18</w:t>
          </w:r>
          <w:r w:rsidRPr="000225DF">
            <w:rPr>
              <w:b/>
              <w:color w:val="FFFFFF" w:themeColor="background1"/>
              <w:lang w:eastAsia="de-DE"/>
            </w:rPr>
            <w:fldChar w:fldCharType="end"/>
          </w:r>
          <w:r w:rsidRPr="000225DF">
            <w:rPr>
              <w:b/>
              <w:color w:val="FFFFFF" w:themeColor="background1"/>
              <w:lang w:eastAsia="de-DE"/>
            </w:rPr>
            <w:t xml:space="preserve"> von </w:t>
          </w:r>
          <w:r w:rsidRPr="000225DF">
            <w:rPr>
              <w:b/>
              <w:color w:val="FFFFFF" w:themeColor="background1"/>
              <w:lang w:eastAsia="de-DE"/>
            </w:rPr>
            <w:fldChar w:fldCharType="begin"/>
          </w:r>
          <w:r w:rsidRPr="000225DF">
            <w:rPr>
              <w:b/>
              <w:color w:val="FFFFFF" w:themeColor="background1"/>
              <w:lang w:eastAsia="de-DE"/>
            </w:rPr>
            <w:instrText xml:space="preserve"> NUMPAGES \*Arabic </w:instrText>
          </w:r>
          <w:r w:rsidRPr="000225DF">
            <w:rPr>
              <w:b/>
              <w:color w:val="FFFFFF" w:themeColor="background1"/>
              <w:lang w:eastAsia="de-DE"/>
            </w:rPr>
            <w:fldChar w:fldCharType="separate"/>
          </w:r>
          <w:r>
            <w:rPr>
              <w:b/>
              <w:noProof/>
              <w:color w:val="FFFFFF" w:themeColor="background1"/>
              <w:lang w:eastAsia="de-DE"/>
            </w:rPr>
            <w:t>29</w:t>
          </w:r>
          <w:r w:rsidRPr="000225DF">
            <w:rPr>
              <w:b/>
              <w:color w:val="FFFFFF" w:themeColor="background1"/>
              <w:lang w:eastAsia="de-DE"/>
            </w:rPr>
            <w:fldChar w:fldCharType="end"/>
          </w:r>
        </w:p>
      </w:tc>
    </w:tr>
  </w:tbl>
  <w:p w14:paraId="7A9B2B9E" w14:textId="77777777" w:rsidR="00D61E1B" w:rsidRPr="008871BC" w:rsidRDefault="009033F0" w:rsidP="00954CD7">
    <w:pPr>
      <w:pStyle w:val="Kopfzeile"/>
      <w:rPr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134"/>
      <w:gridCol w:w="3263"/>
      <w:gridCol w:w="4123"/>
      <w:gridCol w:w="550"/>
    </w:tblGrid>
    <w:tr w:rsidR="00D61E1B" w:rsidRPr="008871BC" w14:paraId="1CE6DAF5" w14:textId="77777777" w:rsidTr="004A3A84">
      <w:tc>
        <w:tcPr>
          <w:tcW w:w="625" w:type="pct"/>
          <w:tcBorders>
            <w:bottom w:val="single" w:sz="4" w:space="0" w:color="000000"/>
          </w:tcBorders>
          <w:shd w:val="clear" w:color="auto" w:fill="7F7F7F"/>
        </w:tcPr>
        <w:p w14:paraId="4F5131EF" w14:textId="77777777" w:rsidR="00D61E1B" w:rsidRPr="000225DF" w:rsidRDefault="009033F0" w:rsidP="00B033A0">
          <w:pPr>
            <w:pStyle w:val="Kopfzeile"/>
            <w:jc w:val="center"/>
            <w:rPr>
              <w:b/>
              <w:color w:val="FFFFFF" w:themeColor="background1"/>
            </w:rPr>
          </w:pPr>
          <w:r w:rsidRPr="000225DF"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fldChar w:fldCharType="begin"/>
          </w:r>
          <w:r w:rsidRPr="000225DF"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instrText xml:space="preserve"> PAGE </w:instrText>
          </w:r>
          <w:r w:rsidRPr="000225DF"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fldChar w:fldCharType="separate"/>
          </w:r>
          <w:r>
            <w:rPr>
              <w:rFonts w:ascii="Helvetica" w:eastAsia="Times New Roman" w:hAnsi="Helvetica" w:cs="Times New Roman"/>
              <w:b/>
              <w:noProof/>
              <w:color w:val="FFFFFF"/>
              <w:kern w:val="18"/>
              <w:szCs w:val="18"/>
              <w:lang w:eastAsia="de-DE"/>
            </w:rPr>
            <w:t>19</w:t>
          </w:r>
          <w:r w:rsidRPr="000225DF"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fldChar w:fldCharType="end"/>
          </w:r>
          <w:r w:rsidRPr="000225DF">
            <w:rPr>
              <w:rFonts w:ascii="Helvetica" w:eastAsia="Times New Roman" w:hAnsi="Helvetica" w:cs="Times New Roman"/>
              <w:color w:val="FFFFFF"/>
              <w:kern w:val="18"/>
              <w:szCs w:val="18"/>
              <w:lang w:eastAsia="de-DE"/>
            </w:rPr>
            <w:t xml:space="preserve"> </w:t>
          </w:r>
          <w:r w:rsidRPr="000225DF"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t xml:space="preserve">von </w:t>
          </w:r>
          <w:r>
            <w:rPr>
              <w:rFonts w:ascii="Helvetica" w:eastAsia="Times New Roman" w:hAnsi="Helvetica" w:cs="Times New Roman"/>
              <w:b/>
              <w:color w:val="FFFFFF"/>
              <w:kern w:val="18"/>
              <w:szCs w:val="18"/>
              <w:lang w:eastAsia="de-DE"/>
            </w:rPr>
            <w:t>28</w:t>
          </w:r>
        </w:p>
      </w:tc>
      <w:tc>
        <w:tcPr>
          <w:tcW w:w="1799" w:type="pct"/>
          <w:tcBorders>
            <w:bottom w:val="single" w:sz="4" w:space="0" w:color="000000"/>
          </w:tcBorders>
        </w:tcPr>
        <w:p w14:paraId="78F56F31" w14:textId="77777777" w:rsidR="00D61E1B" w:rsidRPr="000225DF" w:rsidRDefault="009033F0" w:rsidP="00954CD7">
          <w:pPr>
            <w:pStyle w:val="Kopfzeile"/>
          </w:pPr>
          <w:r>
            <w:t>Wer macht was in der EU?</w:t>
          </w:r>
        </w:p>
      </w:tc>
      <w:tc>
        <w:tcPr>
          <w:tcW w:w="2273" w:type="pct"/>
          <w:tcBorders>
            <w:bottom w:val="single" w:sz="4" w:space="0" w:color="000000"/>
          </w:tcBorders>
        </w:tcPr>
        <w:p w14:paraId="7AB7B50A" w14:textId="77777777" w:rsidR="00D61E1B" w:rsidRPr="00821719" w:rsidRDefault="009033F0" w:rsidP="00954CD7">
          <w:pPr>
            <w:pStyle w:val="Kopfzeile"/>
            <w:jc w:val="right"/>
          </w:pPr>
          <w:r>
            <w:t>Internationale Beziehungen</w:t>
          </w:r>
          <w:r w:rsidRPr="00821719">
            <w:t xml:space="preserve"> </w:t>
          </w:r>
          <w:r w:rsidRPr="00821719">
            <w:rPr>
              <w:rFonts w:eastAsia="Times New Roman" w:cs="Arial"/>
              <w:kern w:val="1"/>
              <w:szCs w:val="18"/>
              <w:lang w:eastAsia="de-DE"/>
            </w:rPr>
            <w:t>•</w:t>
          </w:r>
          <w:r w:rsidRPr="00821719">
            <w:rPr>
              <w:rFonts w:ascii="Helvetica" w:eastAsia="Times New Roman" w:hAnsi="Helvetica" w:cs="Helvetica"/>
              <w:kern w:val="1"/>
              <w:szCs w:val="18"/>
              <w:lang w:eastAsia="de-DE"/>
            </w:rPr>
            <w:t xml:space="preserve"> Beitrag </w:t>
          </w:r>
          <w:r>
            <w:t>33</w:t>
          </w:r>
        </w:p>
      </w:tc>
      <w:tc>
        <w:tcPr>
          <w:tcW w:w="303" w:type="pct"/>
          <w:tcBorders>
            <w:bottom w:val="single" w:sz="4" w:space="0" w:color="000000"/>
          </w:tcBorders>
          <w:shd w:val="clear" w:color="auto" w:fill="7F7F7F"/>
        </w:tcPr>
        <w:p w14:paraId="74A945C7" w14:textId="77777777" w:rsidR="00D61E1B" w:rsidRPr="00821719" w:rsidRDefault="009033F0" w:rsidP="00954CD7">
          <w:pPr>
            <w:pStyle w:val="Kopfzeile"/>
            <w:jc w:val="center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>V</w:t>
          </w:r>
          <w:r w:rsidRPr="00821719">
            <w:rPr>
              <w:b/>
              <w:color w:val="FFFFFF" w:themeColor="background1"/>
            </w:rPr>
            <w:t>I</w:t>
          </w:r>
        </w:p>
      </w:tc>
    </w:tr>
  </w:tbl>
  <w:p w14:paraId="5F6A9FA0" w14:textId="77777777" w:rsidR="00D61E1B" w:rsidRPr="008871BC" w:rsidRDefault="009033F0" w:rsidP="00954CD7">
    <w:pPr>
      <w:pStyle w:val="Kopfzeile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416"/>
    <w:multiLevelType w:val="hybridMultilevel"/>
    <w:tmpl w:val="29CA7002"/>
    <w:lvl w:ilvl="0" w:tplc="6E3C8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E49F1"/>
    <w:multiLevelType w:val="hybridMultilevel"/>
    <w:tmpl w:val="DC8C60E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D015F4A"/>
    <w:multiLevelType w:val="hybridMultilevel"/>
    <w:tmpl w:val="F8D6C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C72031E">
      <w:start w:val="5"/>
      <w:numFmt w:val="bullet"/>
      <w:lvlText w:val="•"/>
      <w:lvlJc w:val="left"/>
      <w:pPr>
        <w:ind w:left="1500" w:hanging="420"/>
      </w:pPr>
      <w:rPr>
        <w:rFonts w:ascii="Arial" w:eastAsia="Calibr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3326">
    <w:abstractNumId w:val="0"/>
  </w:num>
  <w:num w:numId="2" w16cid:durableId="84232407">
    <w:abstractNumId w:val="2"/>
  </w:num>
  <w:num w:numId="3" w16cid:durableId="7120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C"/>
    <w:rsid w:val="0012392C"/>
    <w:rsid w:val="00224303"/>
    <w:rsid w:val="009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C96E"/>
  <w15:chartTrackingRefBased/>
  <w15:docId w15:val="{7BD7AB8D-00B1-4BD4-89CD-F05DF1C3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92C"/>
  </w:style>
  <w:style w:type="paragraph" w:styleId="berschrift1">
    <w:name w:val="heading 1"/>
    <w:basedOn w:val="Standard"/>
    <w:next w:val="Standard"/>
    <w:link w:val="berschrift1Zchn"/>
    <w:qFormat/>
    <w:rsid w:val="0012392C"/>
    <w:pPr>
      <w:keepNext/>
      <w:keepLines/>
      <w:spacing w:after="120" w:line="320" w:lineRule="exact"/>
      <w:jc w:val="both"/>
      <w:outlineLvl w:val="0"/>
    </w:pPr>
    <w:rPr>
      <w:rFonts w:ascii="Arial" w:eastAsia="Calibri Light" w:hAnsi="Arial" w:cs="Calibri Light"/>
      <w:b/>
      <w:sz w:val="28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392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2392C"/>
    <w:pPr>
      <w:spacing w:after="120" w:line="264" w:lineRule="auto"/>
      <w:ind w:left="720"/>
      <w:jc w:val="both"/>
    </w:pPr>
    <w:rPr>
      <w:rFonts w:ascii="Arial" w:hAnsi="Arial"/>
      <w:sz w:val="21"/>
    </w:rPr>
  </w:style>
  <w:style w:type="paragraph" w:customStyle="1" w:styleId="MatU2">
    <w:name w:val="Mat_U2"/>
    <w:basedOn w:val="Standard"/>
    <w:link w:val="MatU2Zchn"/>
    <w:rsid w:val="0012392C"/>
    <w:pPr>
      <w:keepNext/>
      <w:widowControl w:val="0"/>
      <w:tabs>
        <w:tab w:val="left" w:pos="1928"/>
      </w:tabs>
      <w:autoSpaceDE w:val="0"/>
      <w:autoSpaceDN w:val="0"/>
      <w:adjustRightInd w:val="0"/>
      <w:spacing w:before="240" w:after="120" w:line="240" w:lineRule="atLeast"/>
      <w:textAlignment w:val="center"/>
    </w:pPr>
    <w:rPr>
      <w:rFonts w:ascii="UniversLT-Bold" w:eastAsia="Times New Roman" w:hAnsi="UniversLT-Bold" w:cs="UniversLT-Bold"/>
      <w:b/>
      <w:bCs/>
      <w:color w:val="000000"/>
      <w:sz w:val="20"/>
      <w:szCs w:val="20"/>
      <w:lang w:eastAsia="de-DE"/>
    </w:rPr>
  </w:style>
  <w:style w:type="paragraph" w:customStyle="1" w:styleId="GS">
    <w:name w:val="GS"/>
    <w:basedOn w:val="Standard"/>
    <w:link w:val="GSZchn1"/>
    <w:uiPriority w:val="99"/>
    <w:rsid w:val="0012392C"/>
    <w:pPr>
      <w:widowControl w:val="0"/>
      <w:autoSpaceDE w:val="0"/>
      <w:autoSpaceDN w:val="0"/>
      <w:adjustRightInd w:val="0"/>
      <w:spacing w:after="120" w:line="240" w:lineRule="atLeast"/>
      <w:jc w:val="both"/>
      <w:textAlignment w:val="center"/>
    </w:pPr>
    <w:rPr>
      <w:rFonts w:ascii="Arial" w:eastAsia="Calibri" w:hAnsi="Arial" w:cs="UniversLT"/>
      <w:color w:val="000000"/>
      <w:sz w:val="20"/>
      <w:szCs w:val="20"/>
      <w:lang w:eastAsia="de-DE"/>
    </w:rPr>
  </w:style>
  <w:style w:type="character" w:customStyle="1" w:styleId="GSZchn1">
    <w:name w:val="GS Zchn1"/>
    <w:link w:val="GS"/>
    <w:rsid w:val="0012392C"/>
    <w:rPr>
      <w:rFonts w:ascii="Arial" w:eastAsia="Calibri" w:hAnsi="Arial" w:cs="UniversLT"/>
      <w:color w:val="000000"/>
      <w:sz w:val="20"/>
      <w:szCs w:val="20"/>
      <w:lang w:eastAsia="de-DE"/>
    </w:rPr>
  </w:style>
  <w:style w:type="character" w:customStyle="1" w:styleId="MatU2Zchn">
    <w:name w:val="Mat_U2 Zchn"/>
    <w:link w:val="MatU2"/>
    <w:rsid w:val="0012392C"/>
    <w:rPr>
      <w:rFonts w:ascii="UniversLT-Bold" w:eastAsia="Times New Roman" w:hAnsi="UniversLT-Bold" w:cs="UniversLT-Bold"/>
      <w:b/>
      <w:bCs/>
      <w:color w:val="000000"/>
      <w:sz w:val="20"/>
      <w:szCs w:val="20"/>
      <w:lang w:eastAsia="de-DE"/>
    </w:rPr>
  </w:style>
  <w:style w:type="paragraph" w:customStyle="1" w:styleId="Aufgabe">
    <w:name w:val="Aufgabe"/>
    <w:basedOn w:val="Standard"/>
    <w:rsid w:val="0012392C"/>
    <w:pPr>
      <w:spacing w:after="120" w:line="264" w:lineRule="auto"/>
    </w:pPr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2392C"/>
    <w:rPr>
      <w:rFonts w:ascii="Arial" w:eastAsia="Calibri Light" w:hAnsi="Arial" w:cs="Calibri Light"/>
      <w:b/>
      <w:sz w:val="28"/>
      <w:szCs w:val="32"/>
      <w:lang w:eastAsia="de-DE"/>
    </w:rPr>
  </w:style>
  <w:style w:type="table" w:styleId="Tabellenraster">
    <w:name w:val="Table Grid"/>
    <w:basedOn w:val="NormaleTabelle"/>
    <w:uiPriority w:val="59"/>
    <w:rsid w:val="0012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12392C"/>
    <w:pPr>
      <w:tabs>
        <w:tab w:val="center" w:pos="4536"/>
        <w:tab w:val="right" w:pos="9072"/>
      </w:tabs>
      <w:spacing w:before="20" w:after="20" w:line="240" w:lineRule="auto"/>
      <w:jc w:val="both"/>
    </w:pPr>
    <w:rPr>
      <w:rFonts w:ascii="Arial" w:hAnsi="Arial"/>
      <w:sz w:val="18"/>
    </w:rPr>
  </w:style>
  <w:style w:type="character" w:customStyle="1" w:styleId="KopfzeileZchn">
    <w:name w:val="Kopfzeile Zchn"/>
    <w:basedOn w:val="Absatz-Standardschriftart"/>
    <w:link w:val="Kopfzeile"/>
    <w:rsid w:val="0012392C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12392C"/>
    <w:pPr>
      <w:tabs>
        <w:tab w:val="center" w:pos="4536"/>
        <w:tab w:val="right" w:pos="9072"/>
      </w:tabs>
      <w:spacing w:after="120" w:line="240" w:lineRule="auto"/>
    </w:pPr>
    <w:rPr>
      <w:rFonts w:ascii="Helvetica" w:hAnsi="Helvetica" w:cs="Helvetica"/>
      <w:i/>
      <w:kern w:val="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2392C"/>
    <w:rPr>
      <w:rFonts w:ascii="Helvetica" w:hAnsi="Helvetica" w:cs="Helvetica"/>
      <w:i/>
      <w:kern w:val="1"/>
      <w:sz w:val="18"/>
    </w:rPr>
  </w:style>
  <w:style w:type="paragraph" w:customStyle="1" w:styleId="Bildunterschrift">
    <w:name w:val="Bildunterschrift"/>
    <w:basedOn w:val="Standard"/>
    <w:link w:val="BildunterschriftZchn"/>
    <w:qFormat/>
    <w:rsid w:val="0012392C"/>
    <w:pPr>
      <w:spacing w:after="120" w:line="264" w:lineRule="auto"/>
    </w:pPr>
    <w:rPr>
      <w:rFonts w:ascii="Helvetica" w:eastAsia="Times New Roman" w:hAnsi="Helvetica" w:cs="Times New Roman"/>
      <w:kern w:val="18"/>
      <w:sz w:val="18"/>
      <w:szCs w:val="18"/>
      <w:lang w:eastAsia="de-DE"/>
    </w:rPr>
  </w:style>
  <w:style w:type="paragraph" w:customStyle="1" w:styleId="Quellenangabe">
    <w:name w:val="Quellenangabe"/>
    <w:basedOn w:val="Standard"/>
    <w:link w:val="QuellenangabeZchn"/>
    <w:qFormat/>
    <w:rsid w:val="0012392C"/>
    <w:pPr>
      <w:spacing w:after="120" w:line="264" w:lineRule="auto"/>
      <w:jc w:val="both"/>
    </w:pPr>
    <w:rPr>
      <w:rFonts w:ascii="Helvetica" w:eastAsia="Times New Roman" w:hAnsi="Helvetica" w:cs="Times New Roman"/>
      <w:kern w:val="18"/>
      <w:sz w:val="16"/>
      <w:szCs w:val="20"/>
      <w:lang w:eastAsia="de-DE"/>
    </w:rPr>
  </w:style>
  <w:style w:type="character" w:customStyle="1" w:styleId="QuellenangabeZchn">
    <w:name w:val="Quellenangabe Zchn"/>
    <w:link w:val="Quellenangabe"/>
    <w:rsid w:val="0012392C"/>
    <w:rPr>
      <w:rFonts w:ascii="Helvetica" w:eastAsia="Times New Roman" w:hAnsi="Helvetica" w:cs="Times New Roman"/>
      <w:kern w:val="18"/>
      <w:sz w:val="16"/>
      <w:szCs w:val="20"/>
      <w:lang w:eastAsia="de-DE"/>
    </w:rPr>
  </w:style>
  <w:style w:type="paragraph" w:styleId="Standardeinzug">
    <w:name w:val="Normal Indent"/>
    <w:basedOn w:val="Standard"/>
    <w:uiPriority w:val="99"/>
    <w:semiHidden/>
    <w:rsid w:val="0012392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de-DE"/>
    </w:rPr>
  </w:style>
  <w:style w:type="character" w:customStyle="1" w:styleId="BildunterschriftZchn">
    <w:name w:val="Bildunterschrift Zchn"/>
    <w:link w:val="Bildunterschrift"/>
    <w:rsid w:val="0012392C"/>
    <w:rPr>
      <w:rFonts w:ascii="Helvetica" w:eastAsia="Times New Roman" w:hAnsi="Helvetica" w:cs="Times New Roman"/>
      <w:kern w:val="18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2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Qg2mex0Cb4s" TargetMode="External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Kappelmanm</dc:creator>
  <cp:keywords/>
  <dc:description/>
  <cp:lastModifiedBy>Dennis Kappelmanm</cp:lastModifiedBy>
  <cp:revision>1</cp:revision>
  <dcterms:created xsi:type="dcterms:W3CDTF">2023-03-02T19:03:00Z</dcterms:created>
  <dcterms:modified xsi:type="dcterms:W3CDTF">2023-03-02T19:22:00Z</dcterms:modified>
</cp:coreProperties>
</file>